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jc w:val="center"/>
        <w:rPr>
          <w:color w:val="000000"/>
        </w:rPr>
      </w:pPr>
      <w:r>
        <w:rPr>
          <w:rFonts w:ascii="Calibri" w:hAnsi="Calibri"/>
          <w:b/>
          <w:bCs/>
          <w:color w:val="000000"/>
          <w:sz w:val="28"/>
          <w:szCs w:val="28"/>
        </w:rPr>
        <w:t>Washburn Public Library Board</w:t>
      </w:r>
    </w:p>
    <w:p>
      <w:pPr>
        <w:pStyle w:val="Normal"/>
        <w:spacing w:before="0" w:after="0"/>
        <w:jc w:val="center"/>
        <w:rPr>
          <w:color w:val="000000"/>
        </w:rPr>
      </w:pPr>
      <w:r>
        <w:rPr>
          <w:rFonts w:ascii="Calibri" w:hAnsi="Calibri"/>
          <w:b/>
          <w:bCs/>
          <w:color w:val="000000"/>
          <w:sz w:val="28"/>
          <w:szCs w:val="28"/>
        </w:rPr>
        <w:t>Meeting Minutes</w:t>
      </w:r>
    </w:p>
    <w:p>
      <w:pPr>
        <w:pStyle w:val="Normal"/>
        <w:spacing w:before="0" w:after="0"/>
        <w:jc w:val="center"/>
        <w:rPr>
          <w:color w:val="000000"/>
        </w:rPr>
      </w:pPr>
      <w:r>
        <w:rPr>
          <w:rFonts w:ascii="Calibri" w:hAnsi="Calibri"/>
          <w:b/>
          <w:bCs/>
          <w:color w:val="000000"/>
          <w:sz w:val="28"/>
          <w:szCs w:val="28"/>
        </w:rPr>
        <w:t>November 28</w:t>
      </w:r>
      <w:r>
        <w:rPr>
          <w:rFonts w:ascii="Calibri" w:hAnsi="Calibri"/>
          <w:b/>
          <w:bCs/>
          <w:color w:val="000000"/>
          <w:sz w:val="28"/>
          <w:szCs w:val="28"/>
          <w:vertAlign w:val="superscript"/>
        </w:rPr>
        <w:t>th</w:t>
      </w:r>
      <w:r>
        <w:rPr>
          <w:rFonts w:ascii="Calibri" w:hAnsi="Calibri"/>
          <w:b/>
          <w:bCs/>
          <w:color w:val="000000"/>
          <w:sz w:val="28"/>
          <w:szCs w:val="28"/>
        </w:rPr>
        <w:t>, 2023</w:t>
      </w:r>
    </w:p>
    <w:p>
      <w:pPr>
        <w:pStyle w:val="Normal"/>
        <w:spacing w:before="0" w:after="0"/>
        <w:jc w:val="center"/>
        <w:rPr>
          <w:rFonts w:ascii="Calibri" w:hAnsi="Calibri"/>
          <w:color w:val="000000"/>
        </w:rPr>
      </w:pPr>
      <w:r>
        <w:rPr>
          <w:rFonts w:ascii="Calibri" w:hAnsi="Calibri"/>
          <w:color w:val="000000"/>
        </w:rPr>
      </w:r>
    </w:p>
    <w:p>
      <w:pPr>
        <w:pStyle w:val="Normal"/>
        <w:spacing w:before="0" w:after="0"/>
        <w:jc w:val="start"/>
        <w:rPr>
          <w:color w:val="000000"/>
        </w:rPr>
      </w:pPr>
      <w:r>
        <w:rPr>
          <w:rFonts w:ascii="Calibri" w:hAnsi="Calibri"/>
          <w:b/>
          <w:bCs/>
          <w:color w:val="000000"/>
        </w:rPr>
        <w:t xml:space="preserve">Present: </w:t>
      </w:r>
      <w:r>
        <w:rPr>
          <w:rFonts w:ascii="Calibri" w:hAnsi="Calibri"/>
          <w:b w:val="false"/>
          <w:bCs w:val="false"/>
          <w:color w:val="000000"/>
        </w:rPr>
        <w:t>Jon Lussenden, Elaine Carr, Keith Hapip, Jr., Morgan Hapip, Lynnette Laning-board members, Kandi Shape-Library Director, and two members of the public</w:t>
      </w:r>
    </w:p>
    <w:p>
      <w:pPr>
        <w:pStyle w:val="Normal"/>
        <w:spacing w:before="0" w:after="0"/>
        <w:jc w:val="start"/>
        <w:rPr>
          <w:rFonts w:ascii="Calibri" w:hAnsi="Calibri"/>
          <w:b/>
          <w:bCs/>
          <w:color w:val="000000"/>
        </w:rPr>
      </w:pPr>
      <w:r>
        <w:rPr>
          <w:rFonts w:ascii="Calibri" w:hAnsi="Calibri"/>
          <w:b/>
          <w:bCs/>
          <w:color w:val="000000"/>
        </w:rPr>
      </w:r>
    </w:p>
    <w:p>
      <w:pPr>
        <w:pStyle w:val="Normal"/>
        <w:jc w:val="start"/>
        <w:rPr>
          <w:color w:val="000000"/>
        </w:rPr>
      </w:pPr>
      <w:r>
        <w:rPr>
          <w:rFonts w:ascii="Calibri" w:hAnsi="Calibri"/>
          <w:b w:val="false"/>
          <w:bCs w:val="false"/>
          <w:color w:val="000000"/>
        </w:rPr>
        <w:t>The meeting was called to order by Jon Lussenden at 7 pm.</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Keith moved to approve the agenda. Lynnette seconded the motion. The motion passed.</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Jon moved to approve the 8/29/23 meeting minutes. Keith seconded the motion. The motion passed.</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Lynnette moved to approve the quarterly financial report. Keith seconded the motion. The motion passed.</w:t>
      </w:r>
    </w:p>
    <w:p>
      <w:pPr>
        <w:pStyle w:val="Normal"/>
        <w:jc w:val="start"/>
        <w:rPr>
          <w:color w:val="000000"/>
        </w:rPr>
      </w:pPr>
      <w:r>
        <w:rPr>
          <w:color w:val="000000"/>
        </w:rPr>
      </w:r>
    </w:p>
    <w:p>
      <w:pPr>
        <w:pStyle w:val="Normal"/>
        <w:jc w:val="start"/>
        <w:rPr>
          <w:color w:val="000000"/>
        </w:rPr>
      </w:pPr>
      <w:r>
        <w:rPr>
          <w:rFonts w:ascii="Calibri" w:hAnsi="Calibri"/>
          <w:b w:val="false"/>
          <w:bCs w:val="false"/>
          <w:color w:val="000000"/>
        </w:rPr>
        <w:t>Kandi gave the librarian’s report. She continues to attend monthly MMRL and CDLN meetings. She attended the ARSL conference 9/20-23/23 and the NDLA conference 10/11-13/23. The adult book club continues to meet monthly. The free will donation book sale was open to the public during the Leader News Sidewalk Sale 9/13/23 and raised $168.50. The Washburn Public Library supported Homecoming 9/22/23 with a couple of library themed slogans in the front windows. River the Rock Snake was in the local paper 10/12/23. He was started as the 6/12/23 summer reading program craft and placed in front of the McLean County Museum. Community members continued to add rocks throughout the summer and fall. He ended the year comprised of 246 rocks totaling 48’. Puppy Tales with Ichabod, the weekly children’s story time resumed 10/16/23. There is a homeschool group meeting for class on Wednesdays. “The Leaf Thief” was set up as another downtown book walk mid-October through Thanksgiving. The library participated in the Candy Caravan 10/31/23 with a total of 391 people stopping by. Monica Struck, the Public Library Specialist with the North Dakota State Library, stopped in for a tour of the library 11/13/23. Kandi will continue to research and implement new programs.</w:t>
      </w:r>
    </w:p>
    <w:p>
      <w:pPr>
        <w:pStyle w:val="Normal"/>
        <w:jc w:val="start"/>
        <w:rPr>
          <w:color w:val="000000"/>
        </w:rPr>
      </w:pPr>
      <w:r>
        <w:rPr>
          <w:color w:val="000000"/>
        </w:rPr>
      </w:r>
    </w:p>
    <w:p>
      <w:pPr>
        <w:pStyle w:val="Normal"/>
        <w:jc w:val="start"/>
        <w:rPr>
          <w:highlight w:val="none"/>
          <w:shd w:fill="auto" w:val="clear"/>
        </w:rPr>
      </w:pPr>
      <w:r>
        <w:rPr>
          <w:rFonts w:ascii="Calibri" w:hAnsi="Calibri"/>
          <w:b w:val="false"/>
          <w:bCs w:val="false"/>
          <w:color w:val="000000"/>
          <w:shd w:fill="auto" w:val="clear"/>
        </w:rPr>
        <w:t>The Washburn Public Library received $1500 made available through a grant opportunity offered by Apex Clean Energy. The money was used to purchase 11 new STEAM kits.</w:t>
      </w:r>
    </w:p>
    <w:p>
      <w:pPr>
        <w:pStyle w:val="Normal"/>
        <w:jc w:val="start"/>
        <w:rPr>
          <w:highlight w:val="none"/>
          <w:shd w:fill="FFFF00" w:val="clear"/>
        </w:rPr>
      </w:pPr>
      <w:r>
        <w:rPr/>
      </w:r>
    </w:p>
    <w:p>
      <w:pPr>
        <w:pStyle w:val="Normal"/>
        <w:jc w:val="start"/>
        <w:rPr>
          <w:highlight w:val="none"/>
          <w:shd w:fill="auto" w:val="clear"/>
        </w:rPr>
      </w:pPr>
      <w:r>
        <w:rPr>
          <w:rFonts w:ascii="Calibri" w:hAnsi="Calibri"/>
          <w:b w:val="false"/>
          <w:bCs w:val="false"/>
          <w:color w:val="000000"/>
          <w:shd w:fill="auto" w:val="clear"/>
        </w:rPr>
        <w:t xml:space="preserve">The basement </w:t>
      </w:r>
      <w:r>
        <w:rPr>
          <w:rFonts w:ascii="Calibri" w:hAnsi="Calibri"/>
          <w:b w:val="false"/>
          <w:bCs w:val="false"/>
          <w:color w:val="000000"/>
          <w:shd w:fill="auto" w:val="clear"/>
        </w:rPr>
        <w:t>backup issues</w:t>
      </w:r>
      <w:r>
        <w:rPr>
          <w:rFonts w:ascii="Calibri" w:hAnsi="Calibri"/>
          <w:b w:val="false"/>
          <w:bCs w:val="false"/>
          <w:color w:val="000000"/>
          <w:shd w:fill="auto" w:val="clear"/>
        </w:rPr>
        <w:t xml:space="preserve"> </w:t>
      </w:r>
      <w:r>
        <w:rPr>
          <w:rFonts w:ascii="Calibri" w:hAnsi="Calibri"/>
          <w:b w:val="false"/>
          <w:bCs w:val="false"/>
          <w:color w:val="000000"/>
          <w:shd w:fill="auto" w:val="clear"/>
        </w:rPr>
        <w:t>are</w:t>
      </w:r>
      <w:r>
        <w:rPr>
          <w:rFonts w:ascii="Calibri" w:hAnsi="Calibri"/>
          <w:b w:val="false"/>
          <w:bCs w:val="false"/>
          <w:color w:val="000000"/>
          <w:shd w:fill="auto" w:val="clear"/>
        </w:rPr>
        <w:t xml:space="preserve"> still being readdressed by the city. An update will be given at the </w:t>
      </w:r>
      <w:r>
        <w:rPr>
          <w:rFonts w:ascii="Calibri" w:hAnsi="Calibri"/>
          <w:b w:val="false"/>
          <w:bCs w:val="false"/>
          <w:color w:val="000000"/>
          <w:shd w:fill="auto" w:val="clear"/>
        </w:rPr>
        <w:t>February 27</w:t>
      </w:r>
      <w:r>
        <w:rPr>
          <w:rFonts w:ascii="Calibri" w:hAnsi="Calibri"/>
          <w:b w:val="false"/>
          <w:bCs w:val="false"/>
          <w:color w:val="000000"/>
          <w:shd w:fill="auto" w:val="clear"/>
          <w:vertAlign w:val="superscript"/>
        </w:rPr>
        <w:t>th</w:t>
      </w:r>
      <w:r>
        <w:rPr>
          <w:rFonts w:ascii="Calibri" w:hAnsi="Calibri"/>
          <w:b w:val="false"/>
          <w:bCs w:val="false"/>
          <w:color w:val="000000"/>
          <w:shd w:fill="auto" w:val="clear"/>
        </w:rPr>
        <w:t>, 202</w:t>
      </w:r>
      <w:r>
        <w:rPr>
          <w:rFonts w:ascii="Calibri" w:hAnsi="Calibri"/>
          <w:b w:val="false"/>
          <w:bCs w:val="false"/>
          <w:color w:val="000000"/>
          <w:shd w:fill="auto" w:val="clear"/>
        </w:rPr>
        <w:t>4</w:t>
      </w:r>
      <w:r>
        <w:rPr>
          <w:rFonts w:ascii="Calibri" w:hAnsi="Calibri"/>
          <w:b w:val="false"/>
          <w:bCs w:val="false"/>
          <w:color w:val="000000"/>
          <w:shd w:fill="auto" w:val="clear"/>
        </w:rPr>
        <w:t>, board meeting.</w:t>
      </w:r>
    </w:p>
    <w:p>
      <w:pPr>
        <w:pStyle w:val="Normal"/>
        <w:jc w:val="start"/>
        <w:rPr>
          <w:rFonts w:ascii="Calibri" w:hAnsi="Calibri"/>
          <w:color w:val="000000"/>
          <w:highlight w:val="none"/>
          <w:shd w:fill="FFFF00" w:val="clear"/>
        </w:rPr>
      </w:pPr>
      <w:r>
        <w:rPr>
          <w:rFonts w:ascii="Calibri" w:hAnsi="Calibri"/>
          <w:color w:val="000000"/>
          <w:shd w:fill="FFFF00" w:val="clear"/>
        </w:rPr>
      </w:r>
    </w:p>
    <w:p>
      <w:pPr>
        <w:pStyle w:val="Normal"/>
        <w:jc w:val="start"/>
        <w:rPr>
          <w:highlight w:val="none"/>
          <w:shd w:fill="auto" w:val="clear"/>
        </w:rPr>
      </w:pPr>
      <w:r>
        <w:rPr>
          <w:rFonts w:ascii="Calibri" w:hAnsi="Calibri"/>
          <w:b w:val="false"/>
          <w:bCs w:val="false"/>
          <w:color w:val="000000"/>
          <w:shd w:fill="auto" w:val="clear"/>
        </w:rPr>
        <w:t xml:space="preserve">An update on the spot that still needs to be fixed above the junior nonfiction section will be readdressed at the </w:t>
      </w:r>
      <w:r>
        <w:rPr>
          <w:rFonts w:ascii="Calibri" w:hAnsi="Calibri"/>
          <w:b w:val="false"/>
          <w:bCs w:val="false"/>
          <w:color w:val="000000"/>
          <w:shd w:fill="auto" w:val="clear"/>
        </w:rPr>
        <w:t>February 27</w:t>
      </w:r>
      <w:r>
        <w:rPr>
          <w:rFonts w:ascii="Calibri" w:hAnsi="Calibri"/>
          <w:b w:val="false"/>
          <w:bCs w:val="false"/>
          <w:color w:val="000000"/>
          <w:shd w:fill="auto" w:val="clear"/>
          <w:vertAlign w:val="superscript"/>
        </w:rPr>
        <w:t>th</w:t>
      </w:r>
      <w:r>
        <w:rPr>
          <w:rFonts w:ascii="Calibri" w:hAnsi="Calibri"/>
          <w:b w:val="false"/>
          <w:bCs w:val="false"/>
          <w:color w:val="000000"/>
          <w:shd w:fill="auto" w:val="clear"/>
        </w:rPr>
        <w:t>, 202</w:t>
      </w:r>
      <w:r>
        <w:rPr>
          <w:rFonts w:ascii="Calibri" w:hAnsi="Calibri"/>
          <w:b w:val="false"/>
          <w:bCs w:val="false"/>
          <w:color w:val="000000"/>
          <w:shd w:fill="auto" w:val="clear"/>
        </w:rPr>
        <w:t>4</w:t>
      </w:r>
      <w:r>
        <w:rPr>
          <w:rFonts w:ascii="Calibri" w:hAnsi="Calibri"/>
          <w:b w:val="false"/>
          <w:bCs w:val="false"/>
          <w:color w:val="000000"/>
          <w:shd w:fill="auto" w:val="clear"/>
        </w:rPr>
        <w:t xml:space="preserve">, board meeting. </w:t>
      </w:r>
    </w:p>
    <w:p>
      <w:pPr>
        <w:pStyle w:val="Normal"/>
        <w:jc w:val="start"/>
        <w:rPr>
          <w:rFonts w:ascii="Calibri" w:hAnsi="Calibri"/>
          <w:color w:val="000000"/>
          <w:highlight w:val="none"/>
          <w:shd w:fill="FFFF00" w:val="clear"/>
        </w:rPr>
      </w:pPr>
      <w:r>
        <w:rPr>
          <w:rFonts w:ascii="Calibri" w:hAnsi="Calibri"/>
          <w:color w:val="000000"/>
          <w:shd w:fill="FFFF00" w:val="clear"/>
        </w:rPr>
      </w:r>
    </w:p>
    <w:p>
      <w:pPr>
        <w:pStyle w:val="Normal"/>
        <w:jc w:val="start"/>
        <w:rPr>
          <w:highlight w:val="none"/>
          <w:shd w:fill="auto" w:val="clear"/>
        </w:rPr>
      </w:pPr>
      <w:r>
        <w:rPr>
          <w:rFonts w:ascii="Calibri" w:hAnsi="Calibri"/>
          <w:b w:val="false"/>
          <w:bCs w:val="false"/>
          <w:shd w:fill="auto" w:val="clear"/>
        </w:rPr>
        <w:t>The city stained the exterior of the library.</w:t>
      </w:r>
    </w:p>
    <w:p>
      <w:pPr>
        <w:pStyle w:val="Normal"/>
        <w:jc w:val="start"/>
        <w:rPr>
          <w:highlight w:val="none"/>
          <w:shd w:fill="FFFF00" w:val="clear"/>
        </w:rPr>
      </w:pPr>
      <w:r>
        <w:rPr/>
      </w:r>
    </w:p>
    <w:p>
      <w:pPr>
        <w:pStyle w:val="Normal"/>
        <w:jc w:val="start"/>
        <w:rPr>
          <w:highlight w:val="none"/>
          <w:shd w:fill="auto" w:val="clear"/>
        </w:rPr>
      </w:pPr>
      <w:r>
        <w:rPr>
          <w:rFonts w:ascii="Calibri" w:hAnsi="Calibri"/>
          <w:b w:val="false"/>
          <w:bCs w:val="false"/>
          <w:color w:val="000000"/>
          <w:shd w:fill="auto" w:val="clear"/>
        </w:rPr>
        <w:t>An update on installing a ramp on the front door will be readdressed at the February 27</w:t>
      </w:r>
      <w:r>
        <w:rPr>
          <w:rFonts w:ascii="Calibri" w:hAnsi="Calibri"/>
          <w:b w:val="false"/>
          <w:bCs w:val="false"/>
          <w:color w:val="000000"/>
          <w:shd w:fill="auto" w:val="clear"/>
          <w:vertAlign w:val="superscript"/>
        </w:rPr>
        <w:t>th</w:t>
      </w:r>
      <w:r>
        <w:rPr>
          <w:rFonts w:ascii="Calibri" w:hAnsi="Calibri"/>
          <w:b w:val="false"/>
          <w:bCs w:val="false"/>
          <w:color w:val="000000"/>
          <w:shd w:fill="auto" w:val="clear"/>
        </w:rPr>
        <w:t xml:space="preserve">, 2024, board meeting. </w:t>
      </w:r>
    </w:p>
    <w:p>
      <w:pPr>
        <w:pStyle w:val="Normal"/>
        <w:jc w:val="start"/>
        <w:rPr>
          <w:highlight w:val="none"/>
          <w:shd w:fill="FFFF00" w:val="clear"/>
        </w:rPr>
      </w:pPr>
      <w:r>
        <w:rPr/>
      </w:r>
    </w:p>
    <w:p>
      <w:pPr>
        <w:pStyle w:val="Normal"/>
        <w:jc w:val="start"/>
        <w:rPr>
          <w:highlight w:val="none"/>
          <w:shd w:fill="auto" w:val="clear"/>
        </w:rPr>
      </w:pPr>
      <w:r>
        <w:rPr>
          <w:rFonts w:ascii="Calibri" w:hAnsi="Calibri"/>
          <w:b w:val="false"/>
          <w:bCs w:val="false"/>
          <w:color w:val="000000"/>
          <w:shd w:fill="auto" w:val="clear"/>
        </w:rPr>
        <w:t>HB1205 and any impact on WPL policies and bylaws was readdressed. The North Dakota State Library is collecting surveys from public libraries and the State Librarian will be presenting the report to the Juvenile Justice Committee. The report along with the library’s collection development policy regarding location of materials in your collection and reconsideration policy are to be submitted to the State Library by December 1</w:t>
      </w:r>
      <w:r>
        <w:rPr>
          <w:rFonts w:ascii="Calibri" w:hAnsi="Calibri"/>
          <w:b w:val="false"/>
          <w:bCs w:val="false"/>
          <w:color w:val="000000"/>
          <w:shd w:fill="auto" w:val="clear"/>
          <w:vertAlign w:val="superscript"/>
        </w:rPr>
        <w:t>st</w:t>
      </w:r>
      <w:r>
        <w:rPr>
          <w:rFonts w:ascii="Calibri" w:hAnsi="Calibri"/>
          <w:b w:val="false"/>
          <w:bCs w:val="false"/>
          <w:color w:val="000000"/>
          <w:shd w:fill="auto" w:val="clear"/>
        </w:rPr>
        <w:t xml:space="preserve">, 2023. </w:t>
      </w:r>
    </w:p>
    <w:p>
      <w:pPr>
        <w:pStyle w:val="Normal"/>
        <w:jc w:val="start"/>
        <w:rPr>
          <w:rFonts w:ascii="Calibri" w:hAnsi="Calibri"/>
          <w:b w:val="false"/>
          <w:bCs w:val="false"/>
          <w:color w:val="000000"/>
        </w:rPr>
      </w:pPr>
      <w:r>
        <w:rPr>
          <w:shd w:fill="auto" w:val="clear"/>
        </w:rPr>
      </w:r>
    </w:p>
    <w:p>
      <w:pPr>
        <w:pStyle w:val="Normal"/>
        <w:jc w:val="start"/>
        <w:rPr>
          <w:highlight w:val="none"/>
          <w:shd w:fill="auto" w:val="clear"/>
        </w:rPr>
      </w:pPr>
      <w:r>
        <w:rPr>
          <w:rFonts w:ascii="Calibri" w:hAnsi="Calibri"/>
          <w:b w:val="false"/>
          <w:bCs w:val="false"/>
          <w:color w:val="000000"/>
          <w:shd w:fill="auto" w:val="clear"/>
        </w:rPr>
        <w:t>The library received an automated external defibrillator. Kandi will give an update on CPR training at the February 27</w:t>
      </w:r>
      <w:r>
        <w:rPr>
          <w:rFonts w:ascii="Calibri" w:hAnsi="Calibri"/>
          <w:b w:val="false"/>
          <w:bCs w:val="false"/>
          <w:color w:val="000000"/>
          <w:shd w:fill="auto" w:val="clear"/>
          <w:vertAlign w:val="superscript"/>
        </w:rPr>
        <w:t>th</w:t>
      </w:r>
      <w:r>
        <w:rPr>
          <w:rFonts w:ascii="Calibri" w:hAnsi="Calibri"/>
          <w:b w:val="false"/>
          <w:bCs w:val="false"/>
          <w:color w:val="000000"/>
          <w:shd w:fill="auto" w:val="clear"/>
        </w:rPr>
        <w:t>, 2024, board meeting.</w:t>
      </w:r>
    </w:p>
    <w:p>
      <w:pPr>
        <w:pStyle w:val="Normal"/>
        <w:jc w:val="start"/>
        <w:rPr>
          <w:rFonts w:ascii="Calibri" w:hAnsi="Calibri"/>
          <w:b w:val="false"/>
          <w:bCs w:val="false"/>
          <w:color w:val="000000"/>
        </w:rPr>
      </w:pPr>
      <w:r>
        <w:rPr>
          <w:shd w:fill="auto" w:val="clear"/>
        </w:rPr>
      </w:r>
    </w:p>
    <w:p>
      <w:pPr>
        <w:pStyle w:val="Normal"/>
        <w:jc w:val="start"/>
        <w:rPr>
          <w:highlight w:val="none"/>
          <w:shd w:fill="auto" w:val="clear"/>
        </w:rPr>
      </w:pPr>
      <w:r>
        <w:rPr>
          <w:rFonts w:ascii="Calibri" w:hAnsi="Calibri"/>
          <w:b w:val="false"/>
          <w:bCs w:val="false"/>
          <w:color w:val="000000"/>
          <w:shd w:fill="auto" w:val="clear"/>
        </w:rPr>
        <w:t>Keith moved to seek written legal opinion from the city attorney regarding Appointment and Term of Offices (removal of reference to North Dakota Statute 40-38-03). Lynnette seconded the motion. Jon will reach out to the city attorney. The motion passed.</w:t>
      </w:r>
    </w:p>
    <w:p>
      <w:pPr>
        <w:pStyle w:val="Normal"/>
        <w:jc w:val="start"/>
        <w:rPr>
          <w:rFonts w:ascii="Calibri" w:hAnsi="Calibri"/>
          <w:b w:val="false"/>
          <w:bCs w:val="false"/>
          <w:color w:val="000000"/>
        </w:rPr>
      </w:pPr>
      <w:r>
        <w:rPr>
          <w:shd w:fill="auto" w:val="clear"/>
        </w:rPr>
      </w:r>
    </w:p>
    <w:p>
      <w:pPr>
        <w:pStyle w:val="Normal"/>
        <w:jc w:val="start"/>
        <w:rPr>
          <w:highlight w:val="none"/>
          <w:shd w:fill="auto" w:val="clear"/>
        </w:rPr>
      </w:pPr>
      <w:r>
        <w:rPr>
          <w:rFonts w:ascii="Calibri" w:hAnsi="Calibri"/>
          <w:b w:val="false"/>
          <w:bCs w:val="false"/>
          <w:color w:val="000000"/>
          <w:shd w:fill="auto" w:val="clear"/>
        </w:rPr>
        <w:t xml:space="preserve">Keith moved to table Appointment and Term of Offices (removal of reference to North Dakota Statute 40-38-03) and </w:t>
      </w:r>
      <w:r>
        <w:rPr>
          <w:rFonts w:ascii="Calibri" w:hAnsi="Calibri"/>
          <w:b w:val="false"/>
          <w:bCs/>
          <w:color w:val="000000"/>
          <w:sz w:val="24"/>
          <w:szCs w:val="24"/>
          <w:shd w:fill="auto" w:val="clear"/>
          <w14:ligatures w14:val="none"/>
        </w:rPr>
        <w:t>Appointment and Term of Offices &amp; Qualifications for Board Members a. (what constitutes as the Washburn area-58577 zip code?) until Jon has contacted the city attorney. Lynnette seconded the motion. The motion passed.</w:t>
      </w:r>
    </w:p>
    <w:p>
      <w:pPr>
        <w:pStyle w:val="Normal"/>
        <w:jc w:val="start"/>
        <w:rPr>
          <w:rFonts w:ascii="Calibri" w:hAnsi="Calibri"/>
          <w:b w:val="false"/>
          <w:bCs/>
          <w:color w:val="000000"/>
          <w:sz w:val="24"/>
          <w:szCs w:val="24"/>
          <w14:ligatures w14:val="none"/>
        </w:rPr>
      </w:pPr>
      <w:r>
        <w:rPr>
          <w:shd w:fill="auto" w:val="clear"/>
        </w:rPr>
      </w:r>
    </w:p>
    <w:p>
      <w:pPr>
        <w:pStyle w:val="Normal"/>
        <w:jc w:val="start"/>
        <w:rPr/>
      </w:pPr>
      <w:r>
        <w:rPr>
          <w:rFonts w:ascii="Calibri" w:hAnsi="Calibri"/>
          <w:b w:val="false"/>
          <w:bCs/>
          <w:color w:val="000000"/>
          <w:sz w:val="24"/>
          <w:szCs w:val="24"/>
          <w:shd w:fill="auto" w:val="clear"/>
          <w14:ligatures w14:val="none"/>
        </w:rPr>
        <w:t xml:space="preserve">The Washburn Public Library employee wage review was discussed. Jon moved to implement a 4% cost of living increase effective 1/1/24. Lynnette seconded the motion. </w:t>
      </w:r>
      <w:r>
        <w:rPr>
          <w:rFonts w:ascii="Calibri" w:hAnsi="Calibri"/>
          <w:b w:val="false"/>
          <w:bCs/>
          <w:color w:val="000000"/>
          <w:sz w:val="24"/>
          <w:szCs w:val="24"/>
          <w:shd w:fill="auto" w:val="clear"/>
          <w14:ligatures w14:val="none"/>
        </w:rPr>
        <w:t xml:space="preserve">A </w:t>
      </w:r>
      <w:r>
        <w:rPr>
          <w:rFonts w:ascii="Calibri" w:hAnsi="Calibri"/>
          <w:b w:val="false"/>
          <w:bCs w:val="false"/>
          <w:color w:val="000000"/>
          <w:sz w:val="24"/>
          <w:szCs w:val="24"/>
          <w:shd w:fill="auto" w:val="clear"/>
          <w14:ligatures w14:val="none"/>
        </w:rPr>
        <w:t xml:space="preserve">yearly </w:t>
      </w:r>
      <w:r>
        <w:rPr>
          <w:rFonts w:ascii="Calibri" w:hAnsi="Calibri"/>
          <w:b w:val="false"/>
          <w:bCs w:val="false"/>
          <w:color w:val="000000"/>
          <w:sz w:val="24"/>
          <w:szCs w:val="24"/>
          <w:shd w:fill="auto" w:val="clear"/>
          <w14:ligatures w14:val="none"/>
        </w:rPr>
        <w:t xml:space="preserve">wage </w:t>
      </w:r>
      <w:r>
        <w:rPr>
          <w:rFonts w:ascii="Calibri" w:hAnsi="Calibri"/>
          <w:b w:val="false"/>
          <w:bCs w:val="false"/>
          <w:color w:val="000000"/>
          <w:sz w:val="24"/>
          <w:szCs w:val="24"/>
          <w:shd w:fill="auto" w:val="clear"/>
          <w14:ligatures w14:val="none"/>
        </w:rPr>
        <w:t>review/merit evaluation will be addressed at the February 27</w:t>
      </w:r>
      <w:r>
        <w:rPr>
          <w:rFonts w:ascii="Calibri" w:hAnsi="Calibri"/>
          <w:b w:val="false"/>
          <w:bCs w:val="false"/>
          <w:color w:val="000000"/>
          <w:sz w:val="24"/>
          <w:szCs w:val="24"/>
          <w:shd w:fill="auto" w:val="clear"/>
          <w:vertAlign w:val="superscript"/>
          <w14:ligatures w14:val="none"/>
        </w:rPr>
        <w:t>th</w:t>
      </w:r>
      <w:r>
        <w:rPr>
          <w:rFonts w:ascii="Calibri" w:hAnsi="Calibri"/>
          <w:b w:val="false"/>
          <w:bCs w:val="false"/>
          <w:color w:val="000000"/>
          <w:sz w:val="24"/>
          <w:szCs w:val="24"/>
          <w:shd w:fill="auto" w:val="clear"/>
          <w14:ligatures w14:val="none"/>
        </w:rPr>
        <w:t>, 2024, board meeting. The motion passed.</w:t>
      </w:r>
    </w:p>
    <w:p>
      <w:pPr>
        <w:pStyle w:val="Normal"/>
        <w:jc w:val="start"/>
        <w:rPr>
          <w:rFonts w:ascii="Calibri" w:hAnsi="Calibri"/>
          <w:b w:val="false"/>
          <w:bCs/>
          <w:color w:val="000000"/>
          <w:sz w:val="24"/>
          <w:szCs w:val="24"/>
          <w:highlight w:val="none"/>
          <w:shd w:fill="auto" w:val="clear"/>
          <w14:ligatures w14:val="none"/>
        </w:rPr>
      </w:pPr>
      <w:r>
        <w:rPr/>
      </w:r>
    </w:p>
    <w:p>
      <w:pPr>
        <w:pStyle w:val="Normal"/>
        <w:jc w:val="start"/>
        <w:rPr/>
      </w:pPr>
      <w:r>
        <w:rPr>
          <w:rFonts w:ascii="Calibri" w:hAnsi="Calibri"/>
          <w:b w:val="false"/>
          <w:bCs/>
          <w:color w:val="000000"/>
          <w:sz w:val="24"/>
          <w:szCs w:val="24"/>
          <w:shd w:fill="auto" w:val="clear"/>
          <w14:ligatures w14:val="none"/>
        </w:rPr>
        <w:t>Jon moved to accept the following amendment to the 1.16 Library Collection and Services-Collection and Procurement as written:</w:t>
      </w:r>
    </w:p>
    <w:p>
      <w:pPr>
        <w:pStyle w:val="Normal"/>
        <w:rPr>
          <w:sz w:val="20"/>
          <w:szCs w:val="20"/>
        </w:rPr>
      </w:pPr>
      <w:r>
        <w:rPr>
          <w:rFonts w:ascii="Calibri" w:hAnsi="Calibri"/>
          <w:color w:val="000000"/>
          <w:sz w:val="20"/>
          <w:szCs w:val="20"/>
          <w:u w:val="single"/>
        </w:rPr>
        <w:t>Collection and Procurement</w:t>
      </w:r>
    </w:p>
    <w:p>
      <w:pPr>
        <w:pStyle w:val="Normal"/>
        <w:rPr>
          <w:sz w:val="20"/>
          <w:szCs w:val="20"/>
        </w:rPr>
      </w:pPr>
      <w:r>
        <w:rPr>
          <w:rFonts w:ascii="Calibri" w:hAnsi="Calibri"/>
          <w:color w:val="000000"/>
          <w:sz w:val="20"/>
          <w:szCs w:val="20"/>
        </w:rPr>
        <w:t xml:space="preserve">a. The public librarian shall be responsible for the selection and purchase from the mass of available materials those items which best meet the interest and needs of the community. </w:t>
      </w:r>
      <w:r>
        <w:rPr>
          <w:rFonts w:ascii="Calibri" w:hAnsi="Calibri"/>
          <w:color w:val="000000"/>
          <w:sz w:val="20"/>
          <w:szCs w:val="20"/>
          <w:shd w:fill="FFFF00" w:val="clear"/>
        </w:rPr>
        <w:t>Selection of an item does not indicate that the Library, its Board, or its staff agrees with the ideas and viewpoints it presents. The Library typically classifies materials according to the target age group (children, teens, or adult) as established by cataloging services and other authoritative sources.</w:t>
      </w:r>
    </w:p>
    <w:p>
      <w:pPr>
        <w:pStyle w:val="Normal"/>
        <w:rPr/>
      </w:pPr>
      <w:r>
        <w:rPr>
          <w:rFonts w:ascii="Calibri" w:hAnsi="Calibri"/>
          <w:b w:val="false"/>
          <w:bCs/>
          <w:color w:val="000000"/>
          <w:sz w:val="20"/>
          <w:szCs w:val="20"/>
          <w:shd w:fill="auto" w:val="clear"/>
        </w:rPr>
        <w:t>b. Each acquisition shall be coded to identify purchase and ownership by the Washburn Public Library.</w:t>
      </w:r>
    </w:p>
    <w:p>
      <w:pPr>
        <w:pStyle w:val="Normal"/>
        <w:rPr/>
      </w:pPr>
      <w:r>
        <w:rPr>
          <w:rFonts w:ascii="Calibri" w:hAnsi="Calibri"/>
          <w:b w:val="false"/>
          <w:bCs/>
          <w:color w:val="000000"/>
          <w:sz w:val="24"/>
          <w:szCs w:val="24"/>
          <w:shd w:fill="auto" w:val="clear"/>
        </w:rPr>
        <w:t>Lynnette seconded the motion. The motion passed.</w:t>
      </w:r>
    </w:p>
    <w:p>
      <w:pPr>
        <w:pStyle w:val="Normal"/>
        <w:rPr>
          <w:rFonts w:ascii="Calibri" w:hAnsi="Calibri"/>
          <w:b w:val="false"/>
          <w:bCs/>
          <w:color w:val="000000"/>
          <w:sz w:val="24"/>
          <w:szCs w:val="24"/>
          <w:highlight w:val="none"/>
          <w:shd w:fill="auto" w:val="clear"/>
        </w:rPr>
      </w:pPr>
      <w:r>
        <w:rPr/>
      </w:r>
    </w:p>
    <w:p>
      <w:pPr>
        <w:pStyle w:val="Normal"/>
        <w:jc w:val="start"/>
        <w:rPr/>
      </w:pPr>
      <w:r>
        <w:rPr>
          <w:rFonts w:ascii="Calibri" w:hAnsi="Calibri"/>
          <w:b w:val="false"/>
          <w:bCs/>
          <w:color w:val="000000"/>
          <w:sz w:val="24"/>
          <w:szCs w:val="24"/>
          <w:shd w:fill="auto" w:val="clear"/>
          <w14:ligatures w14:val="none"/>
        </w:rPr>
        <w:t>Keith moved to accept the following amendment to the 1.16 Library Collection and Services-Material Selection as written:</w:t>
      </w:r>
    </w:p>
    <w:p>
      <w:pPr>
        <w:pStyle w:val="Normal"/>
        <w:rPr>
          <w:sz w:val="20"/>
          <w:szCs w:val="20"/>
        </w:rPr>
      </w:pPr>
      <w:r>
        <w:rPr>
          <w:rFonts w:ascii="Calibri" w:hAnsi="Calibri"/>
          <w:color w:val="000000"/>
          <w:sz w:val="20"/>
          <w:szCs w:val="20"/>
          <w:u w:val="single"/>
        </w:rPr>
        <w:t>Material Selection</w:t>
      </w:r>
    </w:p>
    <w:p>
      <w:pPr>
        <w:pStyle w:val="Normal"/>
        <w:rPr>
          <w:sz w:val="20"/>
          <w:szCs w:val="20"/>
        </w:rPr>
      </w:pPr>
      <w:r>
        <w:rPr>
          <w:rFonts w:ascii="Calibri" w:hAnsi="Calibri"/>
          <w:color w:val="000000"/>
          <w:sz w:val="20"/>
          <w:szCs w:val="20"/>
        </w:rPr>
        <w:t>a. Ultimate responsibility for book selection, as for all library activity, rests on the public librarian. The public librarian may delegate selection responsibility to members of the staff. All aspects of materials selected will aim at implementing the library’s general objectives of providing the community of Washburn with effective public library service.</w:t>
      </w:r>
    </w:p>
    <w:p>
      <w:pPr>
        <w:pStyle w:val="Normal"/>
        <w:rPr>
          <w:sz w:val="20"/>
          <w:szCs w:val="20"/>
        </w:rPr>
      </w:pPr>
      <w:r>
        <w:rPr>
          <w:rFonts w:ascii="Calibri" w:hAnsi="Calibri"/>
          <w:color w:val="000000"/>
          <w:sz w:val="20"/>
          <w:szCs w:val="20"/>
        </w:rPr>
        <w:t>b. The primary objective of the Washburn Public Library is to provide opportunity and encouragement for people of all ages to educate themselves continuously. It is the duty of the library to provide a wide range of materials with diverse appeal while reflecting community standards for reading, learning and entertainment to all citizens of our community. General guidelines to achieve this objective include:</w:t>
      </w:r>
    </w:p>
    <w:p>
      <w:pPr>
        <w:pStyle w:val="Normal"/>
        <w:rPr>
          <w:sz w:val="20"/>
          <w:szCs w:val="20"/>
        </w:rPr>
      </w:pPr>
      <w:r>
        <w:rPr>
          <w:rFonts w:ascii="Calibri" w:hAnsi="Calibri"/>
          <w:color w:val="000000"/>
          <w:sz w:val="20"/>
          <w:szCs w:val="20"/>
        </w:rPr>
        <w:tab/>
        <w:t xml:space="preserve">a. Provide materials that will enrich the community, taking into consideration the varied </w:t>
      </w:r>
    </w:p>
    <w:p>
      <w:pPr>
        <w:pStyle w:val="Normal"/>
        <w:rPr>
          <w:sz w:val="20"/>
          <w:szCs w:val="20"/>
        </w:rPr>
      </w:pPr>
      <w:r>
        <w:rPr>
          <w:rFonts w:ascii="Calibri" w:hAnsi="Calibri"/>
          <w:color w:val="000000"/>
          <w:sz w:val="20"/>
          <w:szCs w:val="20"/>
        </w:rPr>
        <w:tab/>
        <w:t>interest, abilities, and educational levels of the citizens served.</w:t>
      </w:r>
    </w:p>
    <w:p>
      <w:pPr>
        <w:pStyle w:val="Normal"/>
        <w:rPr>
          <w:sz w:val="20"/>
          <w:szCs w:val="20"/>
        </w:rPr>
      </w:pPr>
      <w:r>
        <w:rPr>
          <w:rFonts w:ascii="Calibri" w:hAnsi="Calibri"/>
          <w:color w:val="000000"/>
          <w:sz w:val="20"/>
          <w:szCs w:val="20"/>
        </w:rPr>
        <w:tab/>
        <w:t>b. Provide materials that will stimulate growth in factual knowledge, literary appreciation,</w:t>
      </w:r>
    </w:p>
    <w:p>
      <w:pPr>
        <w:pStyle w:val="Normal"/>
        <w:rPr>
          <w:sz w:val="20"/>
          <w:szCs w:val="20"/>
        </w:rPr>
      </w:pPr>
      <w:r>
        <w:rPr>
          <w:rFonts w:ascii="Calibri" w:hAnsi="Calibri"/>
          <w:color w:val="000000"/>
          <w:sz w:val="20"/>
          <w:szCs w:val="20"/>
        </w:rPr>
        <w:tab/>
        <w:t>aesthetic values, and ethical standards.</w:t>
      </w:r>
    </w:p>
    <w:p>
      <w:pPr>
        <w:pStyle w:val="Normal"/>
        <w:rPr>
          <w:sz w:val="20"/>
          <w:szCs w:val="20"/>
        </w:rPr>
      </w:pPr>
      <w:r>
        <w:rPr>
          <w:rFonts w:ascii="Calibri" w:hAnsi="Calibri"/>
          <w:color w:val="000000"/>
          <w:sz w:val="20"/>
          <w:szCs w:val="20"/>
        </w:rPr>
        <w:tab/>
        <w:t>c. Provide a background of information which will enable citizens to make intelligent judgments</w:t>
      </w:r>
    </w:p>
    <w:p>
      <w:pPr>
        <w:pStyle w:val="Normal"/>
        <w:rPr>
          <w:sz w:val="20"/>
          <w:szCs w:val="20"/>
        </w:rPr>
      </w:pPr>
      <w:r>
        <w:rPr>
          <w:rFonts w:ascii="Calibri" w:hAnsi="Calibri"/>
          <w:color w:val="000000"/>
          <w:sz w:val="20"/>
          <w:szCs w:val="20"/>
        </w:rPr>
        <w:tab/>
        <w:t>in their daily life.</w:t>
      </w:r>
    </w:p>
    <w:p>
      <w:pPr>
        <w:pStyle w:val="Normal"/>
        <w:rPr>
          <w:sz w:val="20"/>
          <w:szCs w:val="20"/>
        </w:rPr>
      </w:pPr>
      <w:r>
        <w:rPr>
          <w:rFonts w:ascii="Calibri" w:hAnsi="Calibri"/>
          <w:color w:val="000000"/>
          <w:sz w:val="20"/>
          <w:szCs w:val="20"/>
        </w:rPr>
        <w:tab/>
        <w:t>d. Provide materials representative of the many religious, ethnic, and cultural groups and their</w:t>
      </w:r>
    </w:p>
    <w:p>
      <w:pPr>
        <w:pStyle w:val="Normal"/>
        <w:rPr>
          <w:sz w:val="20"/>
          <w:szCs w:val="20"/>
        </w:rPr>
      </w:pPr>
      <w:r>
        <w:rPr>
          <w:rFonts w:ascii="Calibri" w:hAnsi="Calibri"/>
          <w:color w:val="000000"/>
          <w:sz w:val="20"/>
          <w:szCs w:val="20"/>
        </w:rPr>
        <w:tab/>
        <w:t>contributions to our American heritage.</w:t>
      </w:r>
    </w:p>
    <w:p>
      <w:pPr>
        <w:pStyle w:val="Normal"/>
        <w:rPr>
          <w:sz w:val="20"/>
          <w:szCs w:val="20"/>
        </w:rPr>
      </w:pPr>
      <w:r>
        <w:rPr>
          <w:rFonts w:ascii="Calibri" w:hAnsi="Calibri"/>
          <w:color w:val="000000"/>
          <w:sz w:val="20"/>
          <w:szCs w:val="20"/>
        </w:rPr>
        <w:tab/>
        <w:t xml:space="preserve">e. Provide different viewpoints on controversial issues so that citizens may develop the </w:t>
      </w:r>
    </w:p>
    <w:p>
      <w:pPr>
        <w:pStyle w:val="Normal"/>
        <w:rPr>
          <w:sz w:val="20"/>
          <w:szCs w:val="20"/>
        </w:rPr>
      </w:pPr>
      <w:r>
        <w:rPr>
          <w:rFonts w:ascii="Calibri" w:hAnsi="Calibri"/>
          <w:color w:val="000000"/>
          <w:sz w:val="20"/>
          <w:szCs w:val="20"/>
        </w:rPr>
        <w:tab/>
        <w:t>practice of critical analysis of all media.</w:t>
      </w:r>
    </w:p>
    <w:p>
      <w:pPr>
        <w:pStyle w:val="Normal"/>
        <w:rPr>
          <w:sz w:val="20"/>
          <w:szCs w:val="20"/>
        </w:rPr>
      </w:pPr>
      <w:r>
        <w:rPr>
          <w:rFonts w:ascii="Calibri" w:hAnsi="Calibri"/>
          <w:color w:val="000000"/>
          <w:sz w:val="20"/>
          <w:szCs w:val="20"/>
        </w:rPr>
        <w:tab/>
        <w:t>f. Place principle above personal opinion and reason above prejudice in the selection of</w:t>
      </w:r>
    </w:p>
    <w:p>
      <w:pPr>
        <w:pStyle w:val="Normal"/>
        <w:rPr>
          <w:sz w:val="20"/>
          <w:szCs w:val="20"/>
        </w:rPr>
      </w:pPr>
      <w:r>
        <w:rPr>
          <w:rFonts w:ascii="Calibri" w:hAnsi="Calibri"/>
          <w:color w:val="000000"/>
          <w:sz w:val="20"/>
          <w:szCs w:val="20"/>
        </w:rPr>
        <w:tab/>
        <w:t xml:space="preserve">materials of the highest quality to assure a comprehensive collection appropriate for </w:t>
      </w:r>
    </w:p>
    <w:p>
      <w:pPr>
        <w:pStyle w:val="Normal"/>
        <w:rPr>
          <w:sz w:val="20"/>
          <w:szCs w:val="20"/>
        </w:rPr>
      </w:pPr>
      <w:r>
        <w:rPr>
          <w:rFonts w:ascii="Calibri" w:hAnsi="Calibri"/>
          <w:color w:val="000000"/>
          <w:sz w:val="20"/>
          <w:szCs w:val="20"/>
        </w:rPr>
        <w:tab/>
        <w:t>the users of the library.</w:t>
      </w:r>
    </w:p>
    <w:p>
      <w:pPr>
        <w:pStyle w:val="Normal"/>
        <w:rPr>
          <w:sz w:val="20"/>
          <w:szCs w:val="20"/>
        </w:rPr>
      </w:pPr>
      <w:r>
        <w:rPr>
          <w:rFonts w:ascii="Calibri" w:hAnsi="Calibri"/>
          <w:color w:val="000000"/>
          <w:sz w:val="20"/>
          <w:szCs w:val="20"/>
        </w:rPr>
        <w:t>c. The library will maintain an up-to-date array of selection tools such as reviewing services, review publications and catalogs of recommended purchases.</w:t>
      </w:r>
    </w:p>
    <w:p>
      <w:pPr>
        <w:pStyle w:val="Normal"/>
        <w:rPr>
          <w:sz w:val="20"/>
          <w:szCs w:val="20"/>
        </w:rPr>
      </w:pPr>
      <w:r>
        <w:rPr>
          <w:rFonts w:ascii="Calibri" w:hAnsi="Calibri"/>
          <w:color w:val="000000"/>
          <w:sz w:val="20"/>
          <w:szCs w:val="20"/>
        </w:rPr>
        <w:t>d. Criteria for Selection of Materials</w:t>
      </w:r>
    </w:p>
    <w:p>
      <w:pPr>
        <w:pStyle w:val="Normal"/>
        <w:rPr>
          <w:sz w:val="20"/>
          <w:szCs w:val="20"/>
        </w:rPr>
      </w:pPr>
      <w:r>
        <w:rPr>
          <w:rFonts w:ascii="Calibri" w:hAnsi="Calibri"/>
          <w:color w:val="000000"/>
          <w:sz w:val="20"/>
          <w:szCs w:val="20"/>
        </w:rPr>
        <w:tab/>
        <w:t>Needs of the community based on knowledge of the library’s objectives and the existing collection are given first consideration. Materials for purchase are considered on the basis of:</w:t>
      </w:r>
    </w:p>
    <w:p>
      <w:pPr>
        <w:pStyle w:val="Normal"/>
        <w:rPr>
          <w:sz w:val="20"/>
          <w:szCs w:val="20"/>
        </w:rPr>
      </w:pPr>
      <w:r>
        <w:rPr>
          <w:rFonts w:ascii="Calibri" w:hAnsi="Calibri"/>
          <w:color w:val="000000"/>
          <w:sz w:val="20"/>
          <w:szCs w:val="20"/>
        </w:rPr>
        <w:tab/>
        <w:t>a. Permanence or timeliness</w:t>
      </w:r>
    </w:p>
    <w:p>
      <w:pPr>
        <w:pStyle w:val="Normal"/>
        <w:rPr>
          <w:sz w:val="20"/>
          <w:szCs w:val="20"/>
        </w:rPr>
      </w:pPr>
      <w:r>
        <w:rPr>
          <w:rFonts w:ascii="Calibri" w:hAnsi="Calibri"/>
          <w:color w:val="000000"/>
          <w:sz w:val="20"/>
          <w:szCs w:val="20"/>
        </w:rPr>
        <w:tab/>
        <w:t>b. Accuracy</w:t>
      </w:r>
    </w:p>
    <w:p>
      <w:pPr>
        <w:pStyle w:val="Normal"/>
        <w:rPr>
          <w:sz w:val="20"/>
          <w:szCs w:val="20"/>
        </w:rPr>
      </w:pPr>
      <w:r>
        <w:rPr>
          <w:rFonts w:ascii="Calibri" w:hAnsi="Calibri"/>
          <w:color w:val="000000"/>
          <w:sz w:val="20"/>
          <w:szCs w:val="20"/>
        </w:rPr>
        <w:tab/>
        <w:t>c. Authoritativeness and/or standing and reputation of the author/artist/composer/producer</w:t>
      </w:r>
    </w:p>
    <w:p>
      <w:pPr>
        <w:pStyle w:val="Normal"/>
        <w:rPr>
          <w:sz w:val="20"/>
          <w:szCs w:val="20"/>
        </w:rPr>
      </w:pPr>
      <w:r>
        <w:rPr>
          <w:rFonts w:ascii="Calibri" w:hAnsi="Calibri"/>
          <w:color w:val="000000"/>
          <w:sz w:val="20"/>
          <w:szCs w:val="20"/>
        </w:rPr>
        <w:tab/>
        <w:t>d. Clearness and usability of presentation</w:t>
      </w:r>
    </w:p>
    <w:p>
      <w:pPr>
        <w:pStyle w:val="Normal"/>
        <w:rPr>
          <w:sz w:val="20"/>
          <w:szCs w:val="20"/>
        </w:rPr>
      </w:pPr>
      <w:r>
        <w:rPr>
          <w:rFonts w:ascii="Calibri" w:hAnsi="Calibri"/>
          <w:color w:val="000000"/>
          <w:sz w:val="20"/>
          <w:szCs w:val="20"/>
        </w:rPr>
        <w:tab/>
        <w:t>e. Group and individual social significance</w:t>
      </w:r>
    </w:p>
    <w:p>
      <w:pPr>
        <w:pStyle w:val="Normal"/>
        <w:rPr>
          <w:sz w:val="20"/>
          <w:szCs w:val="20"/>
        </w:rPr>
      </w:pPr>
      <w:r>
        <w:rPr>
          <w:rFonts w:ascii="Calibri" w:hAnsi="Calibri"/>
          <w:color w:val="000000"/>
          <w:sz w:val="20"/>
          <w:szCs w:val="20"/>
        </w:rPr>
        <w:tab/>
        <w:t>f. Suitability and importance to the whole collection</w:t>
      </w:r>
    </w:p>
    <w:p>
      <w:pPr>
        <w:pStyle w:val="Normal"/>
        <w:rPr>
          <w:sz w:val="20"/>
          <w:szCs w:val="20"/>
        </w:rPr>
      </w:pPr>
      <w:r>
        <w:rPr>
          <w:rFonts w:ascii="Calibri" w:hAnsi="Calibri"/>
          <w:color w:val="000000"/>
          <w:sz w:val="20"/>
          <w:szCs w:val="20"/>
        </w:rPr>
        <w:tab/>
        <w:t>g. Format</w:t>
      </w:r>
    </w:p>
    <w:p>
      <w:pPr>
        <w:pStyle w:val="Normal"/>
        <w:rPr>
          <w:sz w:val="20"/>
          <w:szCs w:val="20"/>
        </w:rPr>
      </w:pPr>
      <w:r>
        <w:rPr>
          <w:rFonts w:ascii="Calibri" w:hAnsi="Calibri"/>
          <w:color w:val="000000"/>
          <w:sz w:val="20"/>
          <w:szCs w:val="20"/>
        </w:rPr>
        <w:tab/>
        <w:t>h. Price and/or availability of funds</w:t>
      </w:r>
    </w:p>
    <w:p>
      <w:pPr>
        <w:pStyle w:val="Normal"/>
        <w:rPr>
          <w:sz w:val="20"/>
          <w:szCs w:val="20"/>
        </w:rPr>
      </w:pPr>
      <w:r>
        <w:rPr>
          <w:rFonts w:ascii="Calibri" w:hAnsi="Calibri"/>
          <w:color w:val="000000"/>
          <w:sz w:val="20"/>
          <w:szCs w:val="20"/>
        </w:rPr>
        <w:tab/>
        <w:t>i. Overall purpose</w:t>
      </w:r>
    </w:p>
    <w:p>
      <w:pPr>
        <w:pStyle w:val="Normal"/>
        <w:rPr>
          <w:sz w:val="20"/>
          <w:szCs w:val="20"/>
        </w:rPr>
      </w:pPr>
      <w:r>
        <w:rPr>
          <w:rFonts w:ascii="Calibri" w:hAnsi="Calibri"/>
          <w:color w:val="000000"/>
          <w:sz w:val="20"/>
          <w:szCs w:val="20"/>
        </w:rPr>
        <w:tab/>
        <w:t>j. Importance of subject matter</w:t>
      </w:r>
    </w:p>
    <w:p>
      <w:pPr>
        <w:pStyle w:val="Normal"/>
        <w:rPr>
          <w:sz w:val="20"/>
          <w:szCs w:val="20"/>
        </w:rPr>
      </w:pPr>
      <w:r>
        <w:rPr>
          <w:rFonts w:ascii="Calibri" w:hAnsi="Calibri"/>
          <w:color w:val="000000"/>
          <w:sz w:val="20"/>
          <w:szCs w:val="20"/>
        </w:rPr>
        <w:tab/>
        <w:t>k. Readability and popular appeal</w:t>
      </w:r>
    </w:p>
    <w:p>
      <w:pPr>
        <w:pStyle w:val="Normal"/>
        <w:rPr>
          <w:sz w:val="20"/>
          <w:szCs w:val="20"/>
        </w:rPr>
      </w:pPr>
      <w:r>
        <w:rPr>
          <w:rFonts w:ascii="Calibri" w:hAnsi="Calibri"/>
          <w:color w:val="000000"/>
          <w:sz w:val="20"/>
          <w:szCs w:val="20"/>
          <w:shd w:fill="FFFF00" w:val="clear"/>
        </w:rPr>
        <w:tab/>
        <w:t xml:space="preserve">l. North Dakota Century Code12.1-27.1 prohibits a public library from maintaining in its </w:t>
        <w:tab/>
        <w:t xml:space="preserve">children’s collection inventory books that contain explicit sexual material. When purchasing for </w:t>
        <w:tab/>
        <w:t xml:space="preserve">the children’s collection, the library will use the following to ensure appropriateness of </w:t>
        <w:tab/>
        <w:t>material:</w:t>
      </w:r>
    </w:p>
    <w:p>
      <w:pPr>
        <w:pStyle w:val="Normal"/>
        <w:rPr>
          <w:sz w:val="20"/>
          <w:szCs w:val="20"/>
        </w:rPr>
      </w:pPr>
      <w:r>
        <w:rPr>
          <w:rFonts w:ascii="Calibri" w:hAnsi="Calibri"/>
          <w:color w:val="000000"/>
          <w:sz w:val="20"/>
          <w:szCs w:val="20"/>
          <w:shd w:fill="FFFF00" w:val="clear"/>
        </w:rPr>
        <w:tab/>
        <w:t xml:space="preserve">“Explicit sexual material” shall be defined as set forth in N.D.C.C. 12.1-27.1-01 and any </w:t>
        <w:tab/>
        <w:t>amendments thereto. It means any material which:</w:t>
      </w:r>
    </w:p>
    <w:p>
      <w:pPr>
        <w:pStyle w:val="Normal"/>
        <w:rPr>
          <w:sz w:val="20"/>
          <w:szCs w:val="20"/>
        </w:rPr>
      </w:pPr>
      <w:r>
        <w:rPr>
          <w:rFonts w:ascii="Calibri" w:hAnsi="Calibri"/>
          <w:color w:val="000000"/>
          <w:sz w:val="20"/>
          <w:szCs w:val="20"/>
          <w:shd w:fill="FFFF00" w:val="clear"/>
        </w:rPr>
        <w:tab/>
        <w:tab/>
        <w:t>1. Taken as a whole, appeals to the prurient interest of minors;</w:t>
      </w:r>
    </w:p>
    <w:p>
      <w:pPr>
        <w:pStyle w:val="Normal"/>
        <w:rPr>
          <w:sz w:val="20"/>
          <w:szCs w:val="20"/>
        </w:rPr>
      </w:pPr>
      <w:r>
        <w:rPr>
          <w:rFonts w:ascii="Calibri" w:hAnsi="Calibri"/>
          <w:color w:val="000000"/>
          <w:sz w:val="20"/>
          <w:szCs w:val="20"/>
          <w:shd w:fill="FFFF00" w:val="clear"/>
        </w:rPr>
        <w:tab/>
        <w:tab/>
        <w:t xml:space="preserve">2. Is patently offensive to prevailing standards in the adult community in North Dakota </w:t>
        <w:tab/>
        <w:tab/>
        <w:tab/>
        <w:t>as a whole with respect to what is suitable material for minors; and</w:t>
      </w:r>
    </w:p>
    <w:p>
      <w:pPr>
        <w:pStyle w:val="Normal"/>
        <w:rPr>
          <w:sz w:val="20"/>
          <w:szCs w:val="20"/>
        </w:rPr>
      </w:pPr>
      <w:r>
        <w:rPr>
          <w:rFonts w:ascii="Calibri" w:hAnsi="Calibri"/>
          <w:color w:val="000000"/>
          <w:sz w:val="20"/>
          <w:szCs w:val="20"/>
          <w:shd w:fill="FFFF00" w:val="clear"/>
        </w:rPr>
        <w:tab/>
        <w:tab/>
        <w:t>3. Taken as a whole, lacks serious literary, artistic, political, or scientific value for minors.</w:t>
      </w:r>
    </w:p>
    <w:p>
      <w:pPr>
        <w:pStyle w:val="Normal"/>
        <w:rPr>
          <w:sz w:val="20"/>
          <w:szCs w:val="20"/>
        </w:rPr>
      </w:pPr>
      <w:r>
        <w:rPr>
          <w:rFonts w:ascii="Calibri" w:hAnsi="Calibri"/>
          <w:color w:val="000000"/>
          <w:sz w:val="20"/>
          <w:szCs w:val="20"/>
        </w:rPr>
        <w:t>e. Procedures for Selection</w:t>
      </w:r>
    </w:p>
    <w:p>
      <w:pPr>
        <w:pStyle w:val="Normal"/>
        <w:rPr>
          <w:sz w:val="20"/>
          <w:szCs w:val="20"/>
        </w:rPr>
      </w:pPr>
      <w:r>
        <w:rPr>
          <w:rFonts w:ascii="Calibri" w:hAnsi="Calibri"/>
          <w:color w:val="000000"/>
          <w:sz w:val="20"/>
          <w:szCs w:val="20"/>
        </w:rPr>
        <w:tab/>
        <w:t>In selecting materials for purchase, the public librarian evaluates the existing collection and consults reputable, unbiased, professional prepared selection aids. In specific areas the public librarian follows these procedures:</w:t>
      </w:r>
    </w:p>
    <w:p>
      <w:pPr>
        <w:pStyle w:val="Normal"/>
        <w:rPr>
          <w:sz w:val="20"/>
          <w:szCs w:val="20"/>
        </w:rPr>
      </w:pPr>
      <w:r>
        <w:rPr>
          <w:rFonts w:ascii="Calibri" w:hAnsi="Calibri"/>
          <w:color w:val="000000"/>
          <w:sz w:val="20"/>
          <w:szCs w:val="20"/>
        </w:rPr>
        <w:tab/>
        <w:t>a. Gift materials are judged by basic selection standards, and are accepted or rejected by these</w:t>
      </w:r>
    </w:p>
    <w:p>
      <w:pPr>
        <w:pStyle w:val="Normal"/>
        <w:rPr>
          <w:sz w:val="20"/>
          <w:szCs w:val="20"/>
        </w:rPr>
      </w:pPr>
      <w:r>
        <w:rPr>
          <w:rFonts w:ascii="Calibri" w:hAnsi="Calibri"/>
          <w:color w:val="000000"/>
          <w:sz w:val="20"/>
          <w:szCs w:val="20"/>
        </w:rPr>
        <w:tab/>
        <w:t>standards.</w:t>
      </w:r>
    </w:p>
    <w:p>
      <w:pPr>
        <w:pStyle w:val="Normal"/>
        <w:rPr>
          <w:sz w:val="20"/>
          <w:szCs w:val="20"/>
        </w:rPr>
      </w:pPr>
      <w:r>
        <w:rPr>
          <w:rFonts w:ascii="Calibri" w:hAnsi="Calibri"/>
          <w:color w:val="000000"/>
          <w:sz w:val="20"/>
          <w:szCs w:val="20"/>
        </w:rPr>
        <w:tab/>
        <w:t>b. Multiple items of outstanding and much in demand media are purchased as needed.</w:t>
      </w:r>
    </w:p>
    <w:p>
      <w:pPr>
        <w:pStyle w:val="Normal"/>
        <w:rPr>
          <w:sz w:val="20"/>
          <w:szCs w:val="20"/>
        </w:rPr>
      </w:pPr>
      <w:r>
        <w:rPr>
          <w:rFonts w:ascii="Calibri" w:hAnsi="Calibri"/>
          <w:color w:val="000000"/>
          <w:sz w:val="20"/>
          <w:szCs w:val="20"/>
        </w:rPr>
        <w:tab/>
        <w:t>c. Worn or missing standard items are replaced periodically if relevant.</w:t>
      </w:r>
    </w:p>
    <w:p>
      <w:pPr>
        <w:pStyle w:val="Normal"/>
        <w:rPr>
          <w:sz w:val="20"/>
          <w:szCs w:val="20"/>
        </w:rPr>
      </w:pPr>
      <w:r>
        <w:rPr>
          <w:rFonts w:ascii="Calibri" w:hAnsi="Calibri"/>
          <w:color w:val="000000"/>
          <w:sz w:val="20"/>
          <w:szCs w:val="20"/>
        </w:rPr>
        <w:tab/>
        <w:t>d. Out-of-date or no longer useful materials are withdrawn from the collection.</w:t>
      </w:r>
    </w:p>
    <w:p>
      <w:pPr>
        <w:pStyle w:val="Normal"/>
        <w:rPr>
          <w:sz w:val="20"/>
          <w:szCs w:val="20"/>
        </w:rPr>
      </w:pPr>
      <w:r>
        <w:rPr>
          <w:rFonts w:ascii="Calibri" w:hAnsi="Calibri"/>
          <w:color w:val="000000"/>
          <w:sz w:val="20"/>
          <w:szCs w:val="20"/>
        </w:rPr>
        <w:tab/>
        <w:t xml:space="preserve">e. Sets of materials and materials acquired by subscription are examined and are purchased </w:t>
        <w:tab/>
        <w:t>only to fill a definite need.</w:t>
      </w:r>
    </w:p>
    <w:p>
      <w:pPr>
        <w:pStyle w:val="Normal"/>
        <w:rPr>
          <w:sz w:val="20"/>
          <w:szCs w:val="20"/>
        </w:rPr>
      </w:pPr>
      <w:r>
        <w:rPr>
          <w:rFonts w:ascii="Calibri" w:hAnsi="Calibri"/>
          <w:color w:val="000000"/>
          <w:sz w:val="20"/>
          <w:szCs w:val="20"/>
        </w:rPr>
        <w:tab/>
        <w:t xml:space="preserve">f. Duplication of materials in special (medical, etc.) school and academic libraries will be </w:t>
        <w:tab/>
        <w:t>avoided whenever possible.</w:t>
      </w:r>
    </w:p>
    <w:p>
      <w:pPr>
        <w:pStyle w:val="Normal"/>
        <w:rPr>
          <w:sz w:val="20"/>
          <w:szCs w:val="20"/>
        </w:rPr>
      </w:pPr>
      <w:r>
        <w:rPr>
          <w:rFonts w:ascii="Calibri" w:hAnsi="Calibri"/>
          <w:color w:val="000000"/>
          <w:sz w:val="20"/>
          <w:szCs w:val="20"/>
        </w:rPr>
        <w:t>f. Weeding Policy</w:t>
      </w:r>
    </w:p>
    <w:p>
      <w:pPr>
        <w:pStyle w:val="Normal"/>
        <w:rPr>
          <w:sz w:val="20"/>
          <w:szCs w:val="20"/>
        </w:rPr>
      </w:pPr>
      <w:r>
        <w:rPr>
          <w:rFonts w:ascii="Calibri" w:hAnsi="Calibri"/>
          <w:color w:val="000000"/>
          <w:sz w:val="20"/>
          <w:szCs w:val="20"/>
        </w:rPr>
        <w:tab/>
        <w:t>Periodically, books will be weeded from the collection. Criteria that will be followed include outdated, duplicated, shabby or unused materials.</w:t>
      </w:r>
    </w:p>
    <w:p>
      <w:pPr>
        <w:pStyle w:val="Normal"/>
        <w:rPr>
          <w:sz w:val="20"/>
          <w:szCs w:val="20"/>
        </w:rPr>
      </w:pPr>
      <w:r>
        <w:rPr>
          <w:rFonts w:ascii="Calibri" w:hAnsi="Calibri"/>
          <w:color w:val="000000"/>
          <w:sz w:val="20"/>
          <w:szCs w:val="20"/>
        </w:rPr>
        <w:t xml:space="preserve">g. The library will endeavor always to balance special group interests with general demand, to present fairly and truthfully both sides of every controversial subject handled, and to maintain a true balance between its duty to present information on all aspects of public questions, and its determination not to allow itself to be used as a propaganda vehicle. </w:t>
      </w:r>
    </w:p>
    <w:p>
      <w:pPr>
        <w:pStyle w:val="Normal"/>
        <w:rPr>
          <w:sz w:val="20"/>
          <w:szCs w:val="20"/>
        </w:rPr>
      </w:pPr>
      <w:r>
        <w:rPr>
          <w:rFonts w:ascii="Calibri" w:hAnsi="Calibri"/>
          <w:color w:val="000000"/>
          <w:sz w:val="20"/>
          <w:szCs w:val="20"/>
        </w:rPr>
        <w:tab/>
        <w:t xml:space="preserve">a. The library will not maintain a closed shelf collection of materials but will encourage </w:t>
      </w:r>
    </w:p>
    <w:p>
      <w:pPr>
        <w:pStyle w:val="Normal"/>
        <w:ind w:hanging="0" w:start="720"/>
        <w:rPr>
          <w:sz w:val="20"/>
          <w:szCs w:val="20"/>
        </w:rPr>
      </w:pPr>
      <w:r>
        <w:rPr>
          <w:rFonts w:ascii="Calibri" w:hAnsi="Calibri"/>
          <w:color w:val="000000"/>
          <w:sz w:val="20"/>
          <w:szCs w:val="20"/>
        </w:rPr>
        <w:t>individual and parental discretion in the choice of materials. The library staff and trustees are charged with the responsibility of providing free and equal access to library materials and services to all eligible people. It is the policy of the Washburn Public Library that parents and guardians who wish their children not to have access to certain materials should accompany or otherwise advise their children. The library staff and trustees cannot and do not act in loco parentis.</w:t>
      </w:r>
    </w:p>
    <w:p>
      <w:pPr>
        <w:pStyle w:val="Normal"/>
        <w:rPr>
          <w:sz w:val="20"/>
          <w:szCs w:val="20"/>
        </w:rPr>
      </w:pPr>
      <w:r>
        <w:rPr>
          <w:rFonts w:ascii="Calibri" w:hAnsi="Calibri"/>
          <w:color w:val="000000"/>
          <w:sz w:val="20"/>
          <w:szCs w:val="20"/>
        </w:rPr>
        <w:tab/>
        <w:t>b. In addition, the Board recognizes the duty of the library to furnish materials outside of the</w:t>
      </w:r>
    </w:p>
    <w:p>
      <w:pPr>
        <w:pStyle w:val="Normal"/>
        <w:rPr>
          <w:sz w:val="20"/>
          <w:szCs w:val="20"/>
        </w:rPr>
      </w:pPr>
      <w:r>
        <w:rPr>
          <w:rFonts w:ascii="Calibri" w:hAnsi="Calibri"/>
          <w:color w:val="000000"/>
          <w:sz w:val="20"/>
          <w:szCs w:val="20"/>
        </w:rPr>
        <w:tab/>
        <w:t xml:space="preserve">“mainstream of popular output” and to provide in its collection substantial representation of </w:t>
      </w:r>
    </w:p>
    <w:p>
      <w:pPr>
        <w:pStyle w:val="Normal"/>
        <w:rPr>
          <w:sz w:val="20"/>
          <w:szCs w:val="20"/>
        </w:rPr>
      </w:pPr>
      <w:r>
        <w:rPr>
          <w:rFonts w:ascii="Calibri" w:hAnsi="Calibri"/>
          <w:color w:val="000000"/>
          <w:sz w:val="20"/>
          <w:szCs w:val="20"/>
        </w:rPr>
        <w:tab/>
        <w:t>the critical, provocative, and experimental products as well as the classics.</w:t>
      </w:r>
    </w:p>
    <w:p>
      <w:pPr>
        <w:pStyle w:val="Normal"/>
        <w:rPr>
          <w:sz w:val="20"/>
          <w:szCs w:val="20"/>
        </w:rPr>
      </w:pPr>
      <w:r>
        <w:rPr>
          <w:rFonts w:ascii="Calibri" w:hAnsi="Calibri"/>
          <w:b w:val="false"/>
          <w:bCs/>
          <w:color w:val="000000"/>
          <w:sz w:val="20"/>
          <w:szCs w:val="20"/>
          <w:shd w:fill="auto" w:val="clear"/>
        </w:rPr>
        <w:t>h. All phases of selection procedure will work toward the establishment of a representative collection of materials of high quality based on achievement of the services the library is expected to perform.</w:t>
      </w:r>
    </w:p>
    <w:p>
      <w:pPr>
        <w:pStyle w:val="Normal"/>
        <w:rPr>
          <w:sz w:val="24"/>
          <w:szCs w:val="24"/>
        </w:rPr>
      </w:pPr>
      <w:r>
        <w:rPr>
          <w:rFonts w:ascii="Calibri" w:hAnsi="Calibri"/>
          <w:b w:val="false"/>
          <w:bCs/>
          <w:color w:val="000000"/>
          <w:sz w:val="24"/>
          <w:szCs w:val="24"/>
          <w:shd w:fill="auto" w:val="clear"/>
        </w:rPr>
        <w:t>Lynnette seconded the motion. The motion passed.</w:t>
      </w:r>
    </w:p>
    <w:p>
      <w:pPr>
        <w:pStyle w:val="Normal"/>
        <w:rPr>
          <w:rFonts w:ascii="Calibri" w:hAnsi="Calibri"/>
          <w:b w:val="false"/>
          <w:bCs/>
          <w:color w:val="000000"/>
          <w:highlight w:val="none"/>
          <w:shd w:fill="auto" w:val="clear"/>
        </w:rPr>
      </w:pPr>
      <w:r>
        <w:rPr>
          <w:sz w:val="24"/>
          <w:szCs w:val="24"/>
        </w:rPr>
      </w:r>
    </w:p>
    <w:p>
      <w:pPr>
        <w:pStyle w:val="Normal"/>
        <w:rPr>
          <w:sz w:val="24"/>
          <w:szCs w:val="24"/>
        </w:rPr>
      </w:pPr>
      <w:r>
        <w:rPr>
          <w:rFonts w:ascii="Calibri" w:hAnsi="Calibri"/>
          <w:b w:val="false"/>
          <w:bCs/>
          <w:color w:val="000000"/>
          <w:sz w:val="24"/>
          <w:szCs w:val="24"/>
          <w:shd w:fill="auto" w:val="clear"/>
        </w:rPr>
        <w:t xml:space="preserve">Lynnette moved to accept </w:t>
      </w:r>
      <w:r>
        <w:rPr>
          <w:rFonts w:ascii="Calibri" w:hAnsi="Calibri"/>
          <w:b w:val="false"/>
          <w:bCs/>
          <w:color w:val="000000"/>
          <w:sz w:val="24"/>
          <w:szCs w:val="24"/>
          <w:shd w:fill="auto" w:val="clear"/>
          <w14:ligatures w14:val="none"/>
        </w:rPr>
        <w:t>the following amendment to the 1.16 Library Collection and Services-Procedure for Handling Complaints as written:</w:t>
      </w:r>
    </w:p>
    <w:p>
      <w:pPr>
        <w:pStyle w:val="Normal"/>
        <w:rPr>
          <w:sz w:val="20"/>
          <w:szCs w:val="20"/>
        </w:rPr>
      </w:pPr>
      <w:r>
        <w:rPr>
          <w:rFonts w:ascii="Calibri" w:hAnsi="Calibri"/>
          <w:color w:val="000000"/>
          <w:sz w:val="20"/>
          <w:szCs w:val="20"/>
          <w:u w:val="single"/>
        </w:rPr>
        <w:t>Procedure for handling complaints regarding materials present in the collection</w:t>
      </w:r>
    </w:p>
    <w:p>
      <w:pPr>
        <w:pStyle w:val="Normal"/>
        <w:ind w:firstLine="720"/>
        <w:rPr>
          <w:sz w:val="20"/>
          <w:szCs w:val="20"/>
        </w:rPr>
      </w:pPr>
      <w:r>
        <w:rPr>
          <w:rFonts w:ascii="Calibri" w:hAnsi="Calibri"/>
          <w:color w:val="000000"/>
          <w:sz w:val="20"/>
          <w:szCs w:val="20"/>
        </w:rPr>
        <w:t xml:space="preserve"> </w:t>
      </w:r>
      <w:r>
        <w:rPr>
          <w:rFonts w:ascii="Calibri" w:hAnsi="Calibri"/>
          <w:color w:val="000000"/>
          <w:sz w:val="20"/>
          <w:szCs w:val="20"/>
        </w:rPr>
        <w:t>The procedure below shall apply to all complaints about materials represented in the collection. This procedure is recommended by the Board of Trustees so that the complainant can be assured that their complaint receives fair hearing.</w:t>
      </w:r>
    </w:p>
    <w:p>
      <w:pPr>
        <w:pStyle w:val="Normal"/>
        <w:ind w:firstLine="720"/>
        <w:rPr>
          <w:sz w:val="20"/>
          <w:szCs w:val="20"/>
        </w:rPr>
      </w:pPr>
      <w:r>
        <w:rPr>
          <w:rFonts w:ascii="Calibri" w:hAnsi="Calibri"/>
          <w:color w:val="000000"/>
          <w:sz w:val="20"/>
          <w:szCs w:val="20"/>
        </w:rPr>
        <w:t xml:space="preserve">In the MATERIAL SELECTION POLICY OF THE WASHBURN PUBLIC LIBRARY, it states that “ultimate responsibility for book selection, as for all library activity, rests on the public librarian.” All complaints will be directed to his/her attention. The Board of Trustees in their adoption of the Material Selection Policy support the librarian in his/her exercise of the selection responsibility. </w:t>
      </w:r>
      <w:r>
        <w:rPr>
          <w:rFonts w:ascii="Calibri" w:hAnsi="Calibri"/>
          <w:color w:val="000000"/>
          <w:sz w:val="20"/>
          <w:szCs w:val="20"/>
          <w:shd w:fill="FFFF00" w:val="clear"/>
        </w:rPr>
        <w:t>Upon request, the Library Director or Board may remove, relocate, or balance materials in the Library collection if those materials fail to meet the criteria outlined in the Collection Development Policy.</w:t>
      </w:r>
    </w:p>
    <w:p>
      <w:pPr>
        <w:pStyle w:val="Normal"/>
        <w:ind w:firstLine="720"/>
        <w:rPr>
          <w:sz w:val="20"/>
          <w:szCs w:val="20"/>
        </w:rPr>
      </w:pPr>
      <w:r>
        <w:rPr>
          <w:rFonts w:ascii="Calibri" w:hAnsi="Calibri"/>
          <w:strike w:val="false"/>
          <w:dstrike w:val="false"/>
          <w:color w:val="000000"/>
          <w:sz w:val="20"/>
          <w:szCs w:val="20"/>
          <w:shd w:fill="FFFF00" w:val="clear"/>
        </w:rPr>
        <w:t>a. Any WPL patron (“Cardholder”) or resident of WPL’s legal service area may challenge library materials.</w:t>
      </w:r>
    </w:p>
    <w:p>
      <w:pPr>
        <w:pStyle w:val="Normal"/>
        <w:ind w:firstLine="720"/>
        <w:rPr>
          <w:sz w:val="20"/>
          <w:szCs w:val="20"/>
        </w:rPr>
      </w:pPr>
      <w:r>
        <w:rPr>
          <w:rFonts w:ascii="Calibri" w:hAnsi="Calibri"/>
          <w:strike/>
          <w:color w:val="000000"/>
          <w:sz w:val="20"/>
          <w:szCs w:val="20"/>
          <w:shd w:fill="FFFF00" w:val="clear"/>
        </w:rPr>
        <w:t>a</w:t>
      </w:r>
      <w:r>
        <w:rPr>
          <w:rFonts w:ascii="Calibri" w:hAnsi="Calibri"/>
          <w:strike w:val="false"/>
          <w:dstrike w:val="false"/>
          <w:color w:val="000000"/>
          <w:sz w:val="20"/>
          <w:szCs w:val="20"/>
          <w:shd w:fill="FFFF00" w:val="clear"/>
        </w:rPr>
        <w:t>b</w:t>
      </w:r>
      <w:r>
        <w:rPr>
          <w:rFonts w:ascii="Calibri" w:hAnsi="Calibri"/>
          <w:color w:val="000000"/>
          <w:sz w:val="20"/>
          <w:szCs w:val="20"/>
        </w:rPr>
        <w:t xml:space="preserve">. Should a patron question the place of any material in our collection, staff and trustees of the library are asked </w:t>
        <w:tab/>
        <w:t>to comply with the following procedure:</w:t>
      </w:r>
    </w:p>
    <w:p>
      <w:pPr>
        <w:pStyle w:val="Normal"/>
        <w:ind w:firstLine="720"/>
        <w:rPr>
          <w:sz w:val="20"/>
          <w:szCs w:val="20"/>
        </w:rPr>
      </w:pPr>
      <w:r>
        <w:rPr>
          <w:rFonts w:ascii="Calibri" w:hAnsi="Calibri"/>
          <w:color w:val="000000"/>
          <w:sz w:val="20"/>
          <w:szCs w:val="20"/>
        </w:rPr>
        <w:tab/>
      </w:r>
      <w:r>
        <w:rPr>
          <w:rFonts w:ascii="Calibri" w:hAnsi="Calibri"/>
          <w:strike/>
          <w:color w:val="000000"/>
          <w:sz w:val="20"/>
          <w:szCs w:val="20"/>
          <w:shd w:fill="FFFF00" w:val="clear"/>
        </w:rPr>
        <w:t>a. Neither defend nor condone the item or the act. React in a manner which indicates</w:t>
      </w:r>
    </w:p>
    <w:p>
      <w:pPr>
        <w:pStyle w:val="Normal"/>
        <w:ind w:firstLine="720"/>
        <w:rPr>
          <w:sz w:val="20"/>
          <w:szCs w:val="20"/>
        </w:rPr>
      </w:pPr>
      <w:r>
        <w:rPr>
          <w:rFonts w:ascii="Calibri" w:hAnsi="Calibri"/>
          <w:strike w:val="false"/>
          <w:dstrike w:val="false"/>
          <w:color w:val="000000"/>
          <w:sz w:val="20"/>
          <w:szCs w:val="20"/>
        </w:rPr>
        <w:tab/>
      </w:r>
      <w:r>
        <w:rPr>
          <w:rFonts w:ascii="Calibri" w:hAnsi="Calibri"/>
          <w:strike/>
          <w:color w:val="000000"/>
          <w:sz w:val="20"/>
          <w:szCs w:val="20"/>
          <w:shd w:fill="FFFF00" w:val="clear"/>
        </w:rPr>
        <w:t>your understanding of this person’s concern (even though you may disagree with the</w:t>
      </w:r>
    </w:p>
    <w:p>
      <w:pPr>
        <w:pStyle w:val="Normal"/>
        <w:ind w:firstLine="720"/>
        <w:rPr>
          <w:sz w:val="20"/>
          <w:szCs w:val="20"/>
        </w:rPr>
      </w:pPr>
      <w:r>
        <w:rPr>
          <w:rFonts w:ascii="Calibri" w:hAnsi="Calibri"/>
          <w:strike w:val="false"/>
          <w:dstrike w:val="false"/>
          <w:color w:val="000000"/>
          <w:sz w:val="20"/>
          <w:szCs w:val="20"/>
        </w:rPr>
        <w:tab/>
      </w:r>
      <w:r>
        <w:rPr>
          <w:rFonts w:ascii="Calibri" w:hAnsi="Calibri"/>
          <w:strike/>
          <w:color w:val="000000"/>
          <w:sz w:val="20"/>
          <w:szCs w:val="20"/>
          <w:shd w:fill="FFFF00" w:val="clear"/>
        </w:rPr>
        <w:t xml:space="preserve">complaints). The responsibility for selection of materials for the public library has been </w:t>
      </w:r>
    </w:p>
    <w:p>
      <w:pPr>
        <w:pStyle w:val="Normal"/>
        <w:ind w:firstLine="720"/>
        <w:rPr>
          <w:sz w:val="20"/>
          <w:szCs w:val="20"/>
        </w:rPr>
      </w:pPr>
      <w:r>
        <w:rPr>
          <w:rFonts w:ascii="Calibri" w:hAnsi="Calibri"/>
          <w:strike w:val="false"/>
          <w:dstrike w:val="false"/>
          <w:color w:val="000000"/>
          <w:sz w:val="20"/>
          <w:szCs w:val="20"/>
        </w:rPr>
        <w:tab/>
      </w:r>
      <w:r>
        <w:rPr>
          <w:rFonts w:ascii="Calibri" w:hAnsi="Calibri"/>
          <w:strike/>
          <w:color w:val="000000"/>
          <w:sz w:val="20"/>
          <w:szCs w:val="20"/>
          <w:shd w:fill="FFFF00" w:val="clear"/>
        </w:rPr>
        <w:t>vested in the public librarian. Let him/her provide the defense.</w:t>
      </w:r>
    </w:p>
    <w:p>
      <w:pPr>
        <w:pStyle w:val="Normal"/>
        <w:ind w:firstLine="720"/>
        <w:rPr>
          <w:sz w:val="20"/>
          <w:szCs w:val="20"/>
        </w:rPr>
      </w:pPr>
      <w:r>
        <w:rPr>
          <w:rFonts w:ascii="Calibri" w:hAnsi="Calibri"/>
          <w:color w:val="000000"/>
          <w:sz w:val="20"/>
          <w:szCs w:val="20"/>
        </w:rPr>
        <w:tab/>
      </w:r>
      <w:r>
        <w:rPr>
          <w:rFonts w:ascii="Calibri" w:hAnsi="Calibri"/>
          <w:strike/>
          <w:color w:val="000000"/>
          <w:sz w:val="20"/>
          <w:szCs w:val="20"/>
          <w:shd w:fill="FFFF00" w:val="clear"/>
        </w:rPr>
        <w:t>b</w:t>
      </w:r>
      <w:r>
        <w:rPr>
          <w:rFonts w:ascii="Calibri" w:hAnsi="Calibri"/>
          <w:color w:val="000000"/>
          <w:sz w:val="20"/>
          <w:szCs w:val="20"/>
          <w:shd w:fill="FFFF00" w:val="clear"/>
        </w:rPr>
        <w:t>a</w:t>
      </w:r>
      <w:r>
        <w:rPr>
          <w:rFonts w:ascii="Calibri" w:hAnsi="Calibri"/>
          <w:color w:val="000000"/>
          <w:sz w:val="20"/>
          <w:szCs w:val="20"/>
        </w:rPr>
        <w:t xml:space="preserve">. Inform the patron to obtain a copy of the </w:t>
      </w:r>
      <w:r>
        <w:rPr>
          <w:rFonts w:ascii="Calibri" w:hAnsi="Calibri"/>
          <w:strike/>
          <w:color w:val="000000"/>
          <w:sz w:val="20"/>
          <w:szCs w:val="20"/>
          <w:shd w:fill="FFFF00" w:val="clear"/>
        </w:rPr>
        <w:t>form,</w:t>
      </w:r>
      <w:r>
        <w:rPr>
          <w:rFonts w:ascii="Calibri" w:hAnsi="Calibri"/>
          <w:color w:val="000000"/>
          <w:sz w:val="20"/>
          <w:szCs w:val="20"/>
        </w:rPr>
        <w:t xml:space="preserve"> Request for Reconsideration of </w:t>
      </w:r>
    </w:p>
    <w:p>
      <w:pPr>
        <w:pStyle w:val="Normal"/>
        <w:ind w:firstLine="720"/>
        <w:rPr>
          <w:sz w:val="20"/>
          <w:szCs w:val="20"/>
        </w:rPr>
      </w:pPr>
      <w:r>
        <w:rPr>
          <w:rFonts w:ascii="Calibri" w:hAnsi="Calibri"/>
          <w:color w:val="000000"/>
          <w:sz w:val="20"/>
          <w:szCs w:val="20"/>
        </w:rPr>
        <w:tab/>
        <w:t xml:space="preserve">Material </w:t>
      </w:r>
      <w:r>
        <w:rPr>
          <w:rFonts w:ascii="Calibri" w:hAnsi="Calibri"/>
          <w:color w:val="000000"/>
          <w:sz w:val="20"/>
          <w:szCs w:val="20"/>
          <w:shd w:fill="FFFF00" w:val="clear"/>
        </w:rPr>
        <w:t>form</w:t>
      </w:r>
      <w:r>
        <w:rPr>
          <w:rFonts w:ascii="Calibri" w:hAnsi="Calibri"/>
          <w:color w:val="000000"/>
          <w:sz w:val="20"/>
          <w:szCs w:val="20"/>
        </w:rPr>
        <w:t xml:space="preserve"> at the library and ask that it be completed and signed. Inform the patron that the</w:t>
      </w:r>
      <w:r>
        <w:rPr>
          <w:rFonts w:ascii="Calibri" w:hAnsi="Calibri"/>
          <w:color w:val="000000"/>
          <w:sz w:val="20"/>
          <w:szCs w:val="20"/>
          <w:shd w:fill="FFFF00" w:val="clear"/>
        </w:rPr>
        <w:t xml:space="preserve">y </w:t>
      </w:r>
      <w:r>
        <w:rPr>
          <w:rFonts w:ascii="Calibri" w:hAnsi="Calibri"/>
          <w:strike/>
          <w:color w:val="000000"/>
          <w:sz w:val="20"/>
          <w:szCs w:val="20"/>
          <w:shd w:fill="FFFF00" w:val="clear"/>
        </w:rPr>
        <w:t xml:space="preserve">patron </w:t>
        <w:tab/>
      </w:r>
      <w:r>
        <w:rPr>
          <w:rFonts w:ascii="Calibri" w:hAnsi="Calibri"/>
          <w:strike w:val="false"/>
          <w:dstrike w:val="false"/>
          <w:color w:val="000000"/>
          <w:sz w:val="20"/>
          <w:szCs w:val="20"/>
          <w:shd w:fill="auto" w:val="clear"/>
        </w:rPr>
        <w:tab/>
        <w:tab/>
      </w:r>
      <w:r>
        <w:rPr>
          <w:rFonts w:ascii="Calibri" w:hAnsi="Calibri"/>
          <w:color w:val="000000"/>
          <w:sz w:val="20"/>
          <w:szCs w:val="20"/>
        </w:rPr>
        <w:t xml:space="preserve">will receive a response from the librarian within one </w:t>
      </w:r>
      <w:r>
        <w:rPr>
          <w:rFonts w:ascii="Calibri" w:hAnsi="Calibri"/>
          <w:color w:val="000000"/>
          <w:sz w:val="20"/>
          <w:szCs w:val="20"/>
          <w:shd w:fill="FFFF00" w:val="clear"/>
        </w:rPr>
        <w:t>month</w:t>
      </w:r>
      <w:r>
        <w:rPr>
          <w:rFonts w:ascii="Calibri" w:hAnsi="Calibri"/>
          <w:strike/>
          <w:color w:val="000000"/>
          <w:sz w:val="20"/>
          <w:szCs w:val="20"/>
          <w:shd w:fill="FFFF00" w:val="clear"/>
        </w:rPr>
        <w:t>week</w:t>
      </w:r>
      <w:r>
        <w:rPr>
          <w:rFonts w:ascii="Calibri" w:hAnsi="Calibri"/>
          <w:color w:val="000000"/>
          <w:sz w:val="20"/>
          <w:szCs w:val="20"/>
        </w:rPr>
        <w:t>.</w:t>
      </w:r>
    </w:p>
    <w:p>
      <w:pPr>
        <w:pStyle w:val="Normal"/>
        <w:ind w:firstLine="720"/>
        <w:rPr>
          <w:sz w:val="20"/>
          <w:szCs w:val="20"/>
        </w:rPr>
      </w:pPr>
      <w:r>
        <w:rPr>
          <w:rFonts w:ascii="Calibri" w:hAnsi="Calibri"/>
          <w:color w:val="000000"/>
          <w:sz w:val="20"/>
          <w:szCs w:val="20"/>
        </w:rPr>
        <w:tab/>
      </w:r>
      <w:r>
        <w:rPr>
          <w:rFonts w:ascii="Calibri" w:hAnsi="Calibri"/>
          <w:strike/>
          <w:color w:val="000000"/>
          <w:sz w:val="20"/>
          <w:szCs w:val="20"/>
          <w:shd w:fill="FFFF00" w:val="clear"/>
        </w:rPr>
        <w:t>c</w:t>
      </w:r>
      <w:r>
        <w:rPr>
          <w:rFonts w:ascii="Calibri" w:hAnsi="Calibri"/>
          <w:color w:val="000000"/>
          <w:sz w:val="20"/>
          <w:szCs w:val="20"/>
          <w:shd w:fill="FFFF00" w:val="clear"/>
        </w:rPr>
        <w:t>b</w:t>
      </w:r>
      <w:r>
        <w:rPr>
          <w:rFonts w:ascii="Calibri" w:hAnsi="Calibri"/>
          <w:color w:val="000000"/>
          <w:sz w:val="20"/>
          <w:szCs w:val="20"/>
        </w:rPr>
        <w:t xml:space="preserve">. Upon receipt of the Request for Reconsideration of Material, the librarian will </w:t>
      </w:r>
    </w:p>
    <w:p>
      <w:pPr>
        <w:pStyle w:val="Normal"/>
        <w:ind w:firstLine="720"/>
        <w:rPr>
          <w:sz w:val="20"/>
          <w:szCs w:val="20"/>
        </w:rPr>
      </w:pPr>
      <w:r>
        <w:rPr>
          <w:rFonts w:ascii="Calibri" w:hAnsi="Calibri"/>
          <w:color w:val="000000"/>
          <w:sz w:val="20"/>
          <w:szCs w:val="20"/>
        </w:rPr>
        <w:tab/>
        <w:t xml:space="preserve">examine the complaint, </w:t>
      </w:r>
      <w:r>
        <w:rPr>
          <w:rFonts w:ascii="Calibri" w:hAnsi="Calibri"/>
          <w:color w:val="000000"/>
          <w:sz w:val="20"/>
          <w:szCs w:val="20"/>
          <w:shd w:fill="FFFF00" w:val="clear"/>
        </w:rPr>
        <w:t xml:space="preserve">read or view all materials referred including the full text of the material in </w:t>
        <w:tab/>
      </w:r>
      <w:r>
        <w:rPr>
          <w:rFonts w:ascii="Calibri" w:hAnsi="Calibri"/>
          <w:color w:val="000000"/>
          <w:sz w:val="20"/>
          <w:szCs w:val="20"/>
          <w:shd w:fill="auto" w:val="clear"/>
        </w:rPr>
        <w:tab/>
        <w:tab/>
      </w:r>
      <w:r>
        <w:rPr>
          <w:rFonts w:ascii="Calibri" w:hAnsi="Calibri"/>
          <w:color w:val="000000"/>
          <w:sz w:val="20"/>
          <w:szCs w:val="20"/>
          <w:shd w:fill="FFFF00" w:val="clear"/>
        </w:rPr>
        <w:t>question, available reviews and notices of awards, review the library missio</w:t>
      </w:r>
      <w:r>
        <w:rPr>
          <w:rFonts w:ascii="Calibri" w:hAnsi="Calibri"/>
          <w:color w:val="000000"/>
          <w:sz w:val="20"/>
          <w:szCs w:val="20"/>
          <w:shd w:fill="FFFF00" w:val="clear"/>
        </w:rPr>
        <w:t xml:space="preserve">n </w:t>
      </w:r>
      <w:r>
        <w:rPr>
          <w:rFonts w:ascii="Calibri" w:hAnsi="Calibri"/>
          <w:color w:val="000000"/>
          <w:sz w:val="20"/>
          <w:szCs w:val="20"/>
          <w:shd w:fill="FFFF00" w:val="clear"/>
        </w:rPr>
        <w:t xml:space="preserve">statement, material </w:t>
        <w:tab/>
      </w:r>
      <w:r>
        <w:rPr>
          <w:rFonts w:ascii="Calibri" w:hAnsi="Calibri"/>
          <w:color w:val="000000"/>
          <w:sz w:val="20"/>
          <w:szCs w:val="20"/>
          <w:shd w:fill="auto" w:val="clear"/>
        </w:rPr>
        <w:tab/>
        <w:tab/>
      </w:r>
      <w:r>
        <w:rPr>
          <w:rFonts w:ascii="Calibri" w:hAnsi="Calibri"/>
          <w:color w:val="000000"/>
          <w:sz w:val="20"/>
          <w:szCs w:val="20"/>
          <w:shd w:fill="FFFF00" w:val="clear"/>
        </w:rPr>
        <w:t xml:space="preserve">selection and reconsideration policies, </w:t>
      </w:r>
      <w:r>
        <w:rPr>
          <w:rFonts w:ascii="Calibri" w:hAnsi="Calibri"/>
          <w:strike/>
          <w:color w:val="000000"/>
          <w:sz w:val="20"/>
          <w:szCs w:val="20"/>
          <w:shd w:fill="FFFF00" w:val="clear"/>
        </w:rPr>
        <w:t xml:space="preserve">the material in question, the circumstances involved in the </w:t>
        <w:tab/>
      </w:r>
      <w:r>
        <w:rPr>
          <w:rFonts w:ascii="Calibri" w:hAnsi="Calibri"/>
          <w:strike w:val="false"/>
          <w:dstrike w:val="false"/>
          <w:color w:val="000000"/>
          <w:sz w:val="20"/>
          <w:szCs w:val="20"/>
          <w:shd w:fill="auto" w:val="clear"/>
        </w:rPr>
        <w:tab/>
        <w:tab/>
      </w:r>
      <w:r>
        <w:rPr>
          <w:rFonts w:ascii="Calibri" w:hAnsi="Calibri"/>
          <w:strike/>
          <w:color w:val="000000"/>
          <w:sz w:val="20"/>
          <w:szCs w:val="20"/>
          <w:shd w:fill="FFFF00" w:val="clear"/>
        </w:rPr>
        <w:t>compl</w:t>
      </w:r>
      <w:r>
        <w:rPr>
          <w:rFonts w:ascii="Calibri" w:hAnsi="Calibri"/>
          <w:strike/>
          <w:color w:val="000000"/>
          <w:sz w:val="20"/>
          <w:szCs w:val="20"/>
          <w:shd w:fill="FFFF00" w:val="clear"/>
        </w:rPr>
        <w:t>aint</w:t>
      </w:r>
      <w:r>
        <w:rPr>
          <w:rFonts w:ascii="Calibri" w:hAnsi="Calibri"/>
          <w:color w:val="000000"/>
          <w:sz w:val="20"/>
          <w:szCs w:val="20"/>
        </w:rPr>
        <w:t xml:space="preserve"> and submit to the patron no later than one </w:t>
      </w:r>
      <w:r>
        <w:rPr>
          <w:rFonts w:ascii="Calibri" w:hAnsi="Calibri"/>
          <w:color w:val="000000"/>
          <w:sz w:val="20"/>
          <w:szCs w:val="20"/>
          <w:shd w:fill="FFFF00" w:val="clear"/>
        </w:rPr>
        <w:t>month</w:t>
      </w:r>
      <w:r>
        <w:rPr>
          <w:rFonts w:ascii="Calibri" w:hAnsi="Calibri"/>
          <w:strike/>
          <w:color w:val="000000"/>
          <w:sz w:val="20"/>
          <w:szCs w:val="20"/>
          <w:shd w:fill="FFFF00" w:val="clear"/>
        </w:rPr>
        <w:t>week</w:t>
      </w:r>
      <w:r>
        <w:rPr>
          <w:rFonts w:ascii="Calibri" w:hAnsi="Calibri"/>
          <w:color w:val="000000"/>
          <w:sz w:val="20"/>
          <w:szCs w:val="20"/>
          <w:shd w:fill="FFFF00" w:val="clear"/>
        </w:rPr>
        <w:t xml:space="preserve"> </w:t>
      </w:r>
      <w:r>
        <w:rPr>
          <w:rFonts w:ascii="Calibri" w:hAnsi="Calibri"/>
          <w:color w:val="000000"/>
          <w:sz w:val="20"/>
          <w:szCs w:val="20"/>
        </w:rPr>
        <w:t xml:space="preserve">after receipt a response based on the </w:t>
        <w:tab/>
        <w:tab/>
        <w:tab/>
        <w:t xml:space="preserve">reasons for the selection of the material, the policies of the library, etc. </w:t>
      </w:r>
      <w:r>
        <w:rPr>
          <w:rFonts w:ascii="Calibri" w:hAnsi="Calibri"/>
          <w:color w:val="000000"/>
          <w:sz w:val="20"/>
          <w:szCs w:val="20"/>
          <w:shd w:fill="FFFF00" w:val="clear"/>
        </w:rPr>
        <w:t xml:space="preserve">Passages or parts of the work in </w:t>
        <w:tab/>
      </w:r>
      <w:r>
        <w:rPr>
          <w:rFonts w:ascii="Calibri" w:hAnsi="Calibri"/>
          <w:color w:val="000000"/>
          <w:sz w:val="20"/>
          <w:szCs w:val="20"/>
          <w:shd w:fill="auto" w:val="clear"/>
        </w:rPr>
        <w:tab/>
        <w:tab/>
      </w:r>
      <w:r>
        <w:rPr>
          <w:rFonts w:ascii="Calibri" w:hAnsi="Calibri"/>
          <w:color w:val="000000"/>
          <w:sz w:val="20"/>
          <w:szCs w:val="20"/>
          <w:shd w:fill="FFFF00" w:val="clear"/>
        </w:rPr>
        <w:t xml:space="preserve">question should not be pulled out of context. The values and faults should be weighed against each </w:t>
        <w:tab/>
      </w:r>
      <w:r>
        <w:rPr>
          <w:rFonts w:ascii="Calibri" w:hAnsi="Calibri"/>
          <w:color w:val="000000"/>
          <w:sz w:val="20"/>
          <w:szCs w:val="20"/>
          <w:shd w:fill="auto" w:val="clear"/>
        </w:rPr>
        <w:tab/>
        <w:tab/>
      </w:r>
      <w:r>
        <w:rPr>
          <w:rFonts w:ascii="Calibri" w:hAnsi="Calibri"/>
          <w:color w:val="000000"/>
          <w:sz w:val="20"/>
          <w:szCs w:val="20"/>
          <w:shd w:fill="FFFF00" w:val="clear"/>
        </w:rPr>
        <w:t xml:space="preserve">other, and the opinions based on the materials as a whole. The reported recommendation is to be an </w:t>
        <w:tab/>
      </w:r>
      <w:r>
        <w:rPr>
          <w:rFonts w:ascii="Calibri" w:hAnsi="Calibri"/>
          <w:color w:val="000000"/>
          <w:sz w:val="20"/>
          <w:szCs w:val="20"/>
          <w:shd w:fill="auto" w:val="clear"/>
        </w:rPr>
        <w:tab/>
        <w:tab/>
      </w:r>
      <w:r>
        <w:rPr>
          <w:rFonts w:ascii="Calibri" w:hAnsi="Calibri"/>
          <w:color w:val="000000"/>
          <w:sz w:val="20"/>
          <w:szCs w:val="20"/>
          <w:shd w:fill="FFFF00" w:val="clear"/>
        </w:rPr>
        <w:t xml:space="preserve">objective evaluation of the material within the scope of the library’s selection policy, not an opinion </w:t>
        <w:tab/>
      </w:r>
      <w:r>
        <w:rPr>
          <w:rFonts w:ascii="Calibri" w:hAnsi="Calibri"/>
          <w:color w:val="000000"/>
          <w:sz w:val="20"/>
          <w:szCs w:val="20"/>
          <w:shd w:fill="auto" w:val="clear"/>
        </w:rPr>
        <w:tab/>
        <w:tab/>
      </w:r>
      <w:r>
        <w:rPr>
          <w:rFonts w:ascii="Calibri" w:hAnsi="Calibri"/>
          <w:color w:val="000000"/>
          <w:sz w:val="20"/>
          <w:szCs w:val="20"/>
          <w:shd w:fill="FFFF00" w:val="clear"/>
        </w:rPr>
        <w:t>about the work itself.</w:t>
      </w:r>
    </w:p>
    <w:p>
      <w:pPr>
        <w:pStyle w:val="Normal"/>
        <w:ind w:firstLine="720"/>
        <w:rPr>
          <w:sz w:val="20"/>
          <w:szCs w:val="20"/>
        </w:rPr>
      </w:pPr>
      <w:r>
        <w:rPr>
          <w:rFonts w:ascii="Calibri" w:hAnsi="Calibri"/>
          <w:color w:val="000000"/>
          <w:sz w:val="20"/>
          <w:szCs w:val="20"/>
        </w:rPr>
        <w:tab/>
      </w:r>
      <w:r>
        <w:rPr>
          <w:rFonts w:ascii="Calibri" w:hAnsi="Calibri"/>
          <w:strike/>
          <w:color w:val="000000"/>
          <w:sz w:val="20"/>
          <w:szCs w:val="20"/>
          <w:shd w:fill="FFFF00" w:val="clear"/>
        </w:rPr>
        <w:t>d</w:t>
      </w:r>
      <w:r>
        <w:rPr>
          <w:rFonts w:ascii="Calibri" w:hAnsi="Calibri"/>
          <w:color w:val="000000"/>
          <w:sz w:val="20"/>
          <w:szCs w:val="20"/>
          <w:shd w:fill="FFFF00" w:val="clear"/>
        </w:rPr>
        <w:t>c</w:t>
      </w:r>
      <w:r>
        <w:rPr>
          <w:rFonts w:ascii="Calibri" w:hAnsi="Calibri"/>
          <w:color w:val="000000"/>
          <w:sz w:val="20"/>
          <w:szCs w:val="20"/>
        </w:rPr>
        <w:t xml:space="preserve">. The librarian will provide complainant with a copy of the Library’s </w:t>
      </w:r>
      <w:r>
        <w:rPr>
          <w:rFonts w:ascii="Calibri" w:hAnsi="Calibri"/>
          <w:color w:val="000000"/>
          <w:sz w:val="20"/>
          <w:szCs w:val="20"/>
          <w:shd w:fill="FFFF00" w:val="clear"/>
        </w:rPr>
        <w:t>Material</w:t>
      </w:r>
      <w:r>
        <w:rPr>
          <w:rFonts w:ascii="Calibri" w:hAnsi="Calibri"/>
          <w:color w:val="000000"/>
          <w:sz w:val="20"/>
          <w:szCs w:val="20"/>
        </w:rPr>
        <w:t xml:space="preserve"> Selection Policy and </w:t>
        <w:tab/>
        <w:tab/>
        <w:tab/>
        <w:t xml:space="preserve">inform patron of their right to an additional hearing on the complaint should </w:t>
      </w:r>
      <w:r>
        <w:rPr>
          <w:rFonts w:ascii="Calibri" w:hAnsi="Calibri"/>
          <w:strike/>
          <w:color w:val="000000"/>
          <w:sz w:val="20"/>
          <w:szCs w:val="20"/>
          <w:shd w:fill="FFFF00" w:val="clear"/>
        </w:rPr>
        <w:t>he</w:t>
      </w:r>
      <w:r>
        <w:rPr>
          <w:rFonts w:ascii="Calibri" w:hAnsi="Calibri"/>
          <w:color w:val="000000"/>
          <w:sz w:val="20"/>
          <w:szCs w:val="20"/>
          <w:shd w:fill="FFFF00" w:val="clear"/>
        </w:rPr>
        <w:t>they</w:t>
      </w:r>
      <w:r>
        <w:rPr>
          <w:rFonts w:ascii="Calibri" w:hAnsi="Calibri"/>
          <w:color w:val="000000"/>
          <w:sz w:val="20"/>
          <w:szCs w:val="20"/>
        </w:rPr>
        <w:t xml:space="preserve"> feel that the </w:t>
        <w:tab/>
        <w:tab/>
        <w:tab/>
        <w:t>response of the librarian is not supported by the policy statement.</w:t>
      </w:r>
    </w:p>
    <w:p>
      <w:pPr>
        <w:pStyle w:val="Normal"/>
        <w:ind w:firstLine="720"/>
        <w:rPr>
          <w:sz w:val="20"/>
          <w:szCs w:val="20"/>
        </w:rPr>
      </w:pPr>
      <w:r>
        <w:rPr>
          <w:rFonts w:ascii="Calibri" w:hAnsi="Calibri"/>
          <w:strike/>
          <w:color w:val="000000"/>
          <w:sz w:val="20"/>
          <w:szCs w:val="20"/>
          <w:shd w:fill="FFFF00" w:val="clear"/>
        </w:rPr>
        <w:t>b</w:t>
      </w:r>
      <w:r>
        <w:rPr>
          <w:rFonts w:ascii="Calibri" w:hAnsi="Calibri"/>
          <w:color w:val="000000"/>
          <w:sz w:val="20"/>
          <w:szCs w:val="20"/>
          <w:shd w:fill="FFFF00" w:val="clear"/>
        </w:rPr>
        <w:t>c</w:t>
      </w:r>
      <w:r>
        <w:rPr>
          <w:rFonts w:ascii="Calibri" w:hAnsi="Calibri"/>
          <w:color w:val="000000"/>
          <w:sz w:val="20"/>
          <w:szCs w:val="20"/>
        </w:rPr>
        <w:t>. Should the patron feel that the librarian’s response is not supported by the Material</w:t>
      </w:r>
      <w:r>
        <w:rPr>
          <w:rFonts w:ascii="Calibri" w:hAnsi="Calibri"/>
          <w:strike/>
          <w:color w:val="000000"/>
          <w:sz w:val="20"/>
          <w:szCs w:val="20"/>
          <w:shd w:fill="FFFF00" w:val="clear"/>
        </w:rPr>
        <w:t>s</w:t>
      </w:r>
      <w:r>
        <w:rPr>
          <w:rFonts w:ascii="Calibri" w:hAnsi="Calibri"/>
          <w:color w:val="000000"/>
          <w:sz w:val="20"/>
          <w:szCs w:val="20"/>
        </w:rPr>
        <w:t xml:space="preserve"> Selection Policy, </w:t>
      </w:r>
      <w:r>
        <w:rPr>
          <w:rFonts w:ascii="Calibri" w:hAnsi="Calibri"/>
          <w:color w:val="000000"/>
          <w:sz w:val="20"/>
          <w:szCs w:val="20"/>
          <w:shd w:fill="FFFF00" w:val="clear"/>
        </w:rPr>
        <w:t xml:space="preserve">they </w:t>
      </w:r>
      <w:r>
        <w:rPr>
          <w:rFonts w:ascii="Calibri" w:hAnsi="Calibri"/>
          <w:color w:val="000000"/>
          <w:sz w:val="20"/>
          <w:szCs w:val="20"/>
          <w:shd w:fill="auto" w:val="clear"/>
        </w:rPr>
        <w:tab/>
      </w:r>
      <w:r>
        <w:rPr>
          <w:rFonts w:ascii="Calibri" w:hAnsi="Calibri"/>
          <w:color w:val="000000"/>
          <w:sz w:val="20"/>
          <w:szCs w:val="20"/>
          <w:shd w:fill="FFFF00" w:val="clear"/>
        </w:rPr>
        <w:t xml:space="preserve">may appeal the decision in writing to the Library Director within one week of the Library Director’s decision. The </w:t>
      </w:r>
      <w:r>
        <w:rPr>
          <w:rFonts w:ascii="Calibri" w:hAnsi="Calibri"/>
          <w:color w:val="000000"/>
          <w:sz w:val="20"/>
          <w:szCs w:val="20"/>
          <w:shd w:fill="auto" w:val="clear"/>
        </w:rPr>
        <w:tab/>
      </w:r>
      <w:r>
        <w:rPr>
          <w:rFonts w:ascii="Calibri" w:hAnsi="Calibri"/>
          <w:color w:val="000000"/>
          <w:sz w:val="20"/>
          <w:szCs w:val="20"/>
          <w:shd w:fill="FFFF00" w:val="clear"/>
        </w:rPr>
        <w:t xml:space="preserve">Library Director shall transmit the appeal to the board who shall hold a public hearing and determine its validity at </w:t>
      </w:r>
      <w:r>
        <w:rPr>
          <w:rFonts w:ascii="Calibri" w:hAnsi="Calibri"/>
          <w:color w:val="000000"/>
          <w:sz w:val="20"/>
          <w:szCs w:val="20"/>
          <w:shd w:fill="auto" w:val="clear"/>
        </w:rPr>
        <w:tab/>
      </w:r>
      <w:r>
        <w:rPr>
          <w:rFonts w:ascii="Calibri" w:hAnsi="Calibri"/>
          <w:color w:val="000000"/>
          <w:sz w:val="20"/>
          <w:szCs w:val="20"/>
          <w:shd w:fill="FFFF00" w:val="clear"/>
        </w:rPr>
        <w:t xml:space="preserve">its next regularly scheduled meeting. </w:t>
      </w:r>
      <w:r>
        <w:rPr>
          <w:rFonts w:ascii="Calibri" w:hAnsi="Calibri"/>
          <w:strike/>
          <w:color w:val="000000"/>
          <w:sz w:val="20"/>
          <w:szCs w:val="20"/>
          <w:shd w:fill="FFFF00" w:val="clear"/>
        </w:rPr>
        <w:t xml:space="preserve">it is reasoned that either the policy Statement of the librarian’s </w:t>
      </w:r>
      <w:r>
        <w:rPr>
          <w:rFonts w:ascii="Calibri" w:hAnsi="Calibri"/>
          <w:strike w:val="false"/>
          <w:dstrike w:val="false"/>
          <w:color w:val="000000"/>
          <w:sz w:val="20"/>
          <w:szCs w:val="20"/>
          <w:shd w:fill="auto" w:val="clear"/>
        </w:rPr>
        <w:tab/>
      </w:r>
      <w:r>
        <w:rPr>
          <w:rFonts w:ascii="Calibri" w:hAnsi="Calibri"/>
          <w:strike/>
          <w:color w:val="000000"/>
          <w:sz w:val="20"/>
          <w:szCs w:val="20"/>
          <w:shd w:fill="FFFF00" w:val="clear"/>
        </w:rPr>
        <w:t>interpretation of it are in question, therefore, it becomes the Board’s obligation to review.</w:t>
      </w:r>
      <w:r>
        <w:rPr>
          <w:rFonts w:ascii="Calibri" w:hAnsi="Calibri"/>
          <w:strike w:val="false"/>
          <w:dstrike w:val="false"/>
          <w:color w:val="000000"/>
          <w:sz w:val="20"/>
          <w:szCs w:val="20"/>
          <w:shd w:fill="FFFF00" w:val="clear"/>
        </w:rPr>
        <w:t xml:space="preserve"> No appeal is valid if: (a) </w:t>
      </w:r>
      <w:r>
        <w:rPr>
          <w:rFonts w:ascii="Calibri" w:hAnsi="Calibri"/>
          <w:strike w:val="false"/>
          <w:dstrike w:val="false"/>
          <w:color w:val="000000"/>
          <w:sz w:val="20"/>
          <w:szCs w:val="20"/>
          <w:shd w:fill="auto" w:val="clear"/>
        </w:rPr>
        <w:tab/>
      </w:r>
      <w:r>
        <w:rPr>
          <w:rFonts w:ascii="Calibri" w:hAnsi="Calibri"/>
          <w:strike w:val="false"/>
          <w:dstrike w:val="false"/>
          <w:color w:val="000000"/>
          <w:sz w:val="20"/>
          <w:szCs w:val="20"/>
          <w:shd w:fill="FFFF00" w:val="clear"/>
        </w:rPr>
        <w:t xml:space="preserve">the Request does not specify the name, address, and phone number of the Complainant; (b) Complainant is not a </w:t>
      </w:r>
      <w:r>
        <w:rPr>
          <w:rFonts w:ascii="Calibri" w:hAnsi="Calibri"/>
          <w:strike w:val="false"/>
          <w:dstrike w:val="false"/>
          <w:color w:val="000000"/>
          <w:sz w:val="20"/>
          <w:szCs w:val="20"/>
          <w:shd w:fill="auto" w:val="clear"/>
        </w:rPr>
        <w:tab/>
      </w:r>
      <w:r>
        <w:rPr>
          <w:rFonts w:ascii="Calibri" w:hAnsi="Calibri"/>
          <w:strike w:val="false"/>
          <w:dstrike w:val="false"/>
          <w:color w:val="000000"/>
          <w:sz w:val="20"/>
          <w:szCs w:val="20"/>
          <w:shd w:fill="FFFF00" w:val="clear"/>
        </w:rPr>
        <w:t xml:space="preserve">cardholder or resident of WPL’s legal service area; (c) Complainant is challenging a material which was subject to a </w:t>
      </w:r>
      <w:r>
        <w:rPr>
          <w:rFonts w:ascii="Calibri" w:hAnsi="Calibri"/>
          <w:strike w:val="false"/>
          <w:dstrike w:val="false"/>
          <w:color w:val="000000"/>
          <w:sz w:val="20"/>
          <w:szCs w:val="20"/>
          <w:shd w:fill="auto" w:val="clear"/>
        </w:rPr>
        <w:tab/>
      </w:r>
      <w:r>
        <w:rPr>
          <w:rFonts w:ascii="Calibri" w:hAnsi="Calibri"/>
          <w:strike w:val="false"/>
          <w:dstrike w:val="false"/>
          <w:color w:val="000000"/>
          <w:sz w:val="20"/>
          <w:szCs w:val="20"/>
          <w:shd w:fill="FFFF00" w:val="clear"/>
        </w:rPr>
        <w:t xml:space="preserve">prior decision of the Library Board within the last two years; (d) a Complainant has appealed and the board has </w:t>
      </w:r>
      <w:r>
        <w:rPr>
          <w:rFonts w:ascii="Calibri" w:hAnsi="Calibri"/>
          <w:strike w:val="false"/>
          <w:dstrike w:val="false"/>
          <w:color w:val="000000"/>
          <w:sz w:val="20"/>
          <w:szCs w:val="20"/>
          <w:shd w:fill="auto" w:val="clear"/>
        </w:rPr>
        <w:tab/>
      </w:r>
      <w:r>
        <w:rPr>
          <w:rFonts w:ascii="Calibri" w:hAnsi="Calibri"/>
          <w:strike w:val="false"/>
          <w:dstrike w:val="false"/>
          <w:color w:val="000000"/>
          <w:sz w:val="20"/>
          <w:szCs w:val="20"/>
          <w:shd w:fill="FFFF00" w:val="clear"/>
        </w:rPr>
        <w:t xml:space="preserve">declined the appeal on 5 or more Requests within a two-year period; (e) Complainant fails to attend a meeting </w:t>
      </w:r>
      <w:r>
        <w:rPr>
          <w:rFonts w:ascii="Calibri" w:hAnsi="Calibri"/>
          <w:strike w:val="false"/>
          <w:dstrike w:val="false"/>
          <w:color w:val="000000"/>
          <w:sz w:val="20"/>
          <w:szCs w:val="20"/>
          <w:shd w:fill="auto" w:val="clear"/>
        </w:rPr>
        <w:tab/>
      </w:r>
      <w:r>
        <w:rPr>
          <w:rFonts w:ascii="Calibri" w:hAnsi="Calibri"/>
          <w:strike w:val="false"/>
          <w:dstrike w:val="false"/>
          <w:color w:val="000000"/>
          <w:sz w:val="20"/>
          <w:szCs w:val="20"/>
          <w:shd w:fill="FFFF00" w:val="clear"/>
        </w:rPr>
        <w:t>with the library director; or (f) the appeal is made after the time for appeal has passed.</w:t>
      </w:r>
    </w:p>
    <w:p>
      <w:pPr>
        <w:pStyle w:val="Normal"/>
        <w:ind w:firstLine="720"/>
        <w:rPr>
          <w:sz w:val="20"/>
          <w:szCs w:val="20"/>
        </w:rPr>
      </w:pPr>
      <w:r>
        <w:rPr>
          <w:rFonts w:ascii="Calibri" w:hAnsi="Calibri"/>
          <w:color w:val="000000"/>
          <w:sz w:val="20"/>
          <w:szCs w:val="20"/>
        </w:rPr>
        <w:tab/>
        <w:t xml:space="preserve">a. Upon </w:t>
      </w:r>
      <w:r>
        <w:rPr>
          <w:rFonts w:ascii="Calibri" w:hAnsi="Calibri"/>
          <w:color w:val="000000"/>
          <w:sz w:val="20"/>
          <w:szCs w:val="20"/>
          <w:shd w:fill="FFFF00" w:val="clear"/>
        </w:rPr>
        <w:t xml:space="preserve">a valid appeal </w:t>
      </w:r>
      <w:r>
        <w:rPr>
          <w:rFonts w:ascii="Calibri" w:hAnsi="Calibri"/>
          <w:strike/>
          <w:color w:val="000000"/>
          <w:sz w:val="20"/>
          <w:szCs w:val="20"/>
          <w:shd w:fill="FFFF00" w:val="clear"/>
        </w:rPr>
        <w:t>receipt of a request for additional review or a hearing from th</w:t>
      </w:r>
      <w:r>
        <w:rPr>
          <w:rFonts w:ascii="Calibri" w:hAnsi="Calibri"/>
          <w:strike/>
          <w:color w:val="000000"/>
          <w:sz w:val="20"/>
          <w:szCs w:val="20"/>
          <w:shd w:fill="FFFF00" w:val="clear"/>
        </w:rPr>
        <w:t xml:space="preserve">e </w:t>
      </w:r>
      <w:r>
        <w:rPr>
          <w:rFonts w:ascii="Calibri" w:hAnsi="Calibri"/>
          <w:strike/>
          <w:color w:val="000000"/>
          <w:sz w:val="20"/>
          <w:szCs w:val="20"/>
          <w:shd w:fill="FFFF00" w:val="clear"/>
        </w:rPr>
        <w:t>complainant</w:t>
      </w:r>
      <w:r>
        <w:rPr>
          <w:rFonts w:ascii="Calibri" w:hAnsi="Calibri"/>
          <w:color w:val="000000"/>
          <w:sz w:val="20"/>
          <w:szCs w:val="20"/>
        </w:rPr>
        <w:t xml:space="preserve">, the </w:t>
        <w:tab/>
        <w:tab/>
        <w:tab/>
        <w:t xml:space="preserve">librarian is asked to advise the Board of the entire situation. </w:t>
      </w:r>
      <w:r>
        <w:rPr>
          <w:rFonts w:ascii="Calibri" w:hAnsi="Calibri"/>
          <w:strike/>
          <w:color w:val="000000"/>
          <w:sz w:val="20"/>
          <w:szCs w:val="20"/>
          <w:shd w:fill="FFFF00" w:val="clear"/>
        </w:rPr>
        <w:t>He/she i</w:t>
      </w:r>
      <w:r>
        <w:rPr>
          <w:rFonts w:ascii="Calibri" w:hAnsi="Calibri"/>
          <w:strike/>
          <w:color w:val="000000"/>
          <w:sz w:val="20"/>
          <w:szCs w:val="20"/>
          <w:shd w:fill="FFFF00" w:val="clear"/>
        </w:rPr>
        <w:t xml:space="preserve">s </w:t>
      </w:r>
      <w:r>
        <w:rPr>
          <w:rFonts w:ascii="Calibri" w:hAnsi="Calibri"/>
          <w:strike/>
          <w:color w:val="000000"/>
          <w:sz w:val="20"/>
          <w:szCs w:val="20"/>
          <w:shd w:fill="FFFF00" w:val="clear"/>
        </w:rPr>
        <w:t xml:space="preserve">also asked to recommend Action to </w:t>
      </w:r>
      <w:r>
        <w:rPr>
          <w:rFonts w:ascii="Calibri" w:hAnsi="Calibri"/>
          <w:strike w:val="false"/>
          <w:dstrike w:val="false"/>
          <w:color w:val="000000"/>
          <w:sz w:val="20"/>
          <w:szCs w:val="20"/>
          <w:shd w:fill="auto" w:val="clear"/>
        </w:rPr>
        <w:tab/>
        <w:tab/>
      </w:r>
      <w:r>
        <w:rPr>
          <w:rFonts w:ascii="Calibri" w:hAnsi="Calibri"/>
          <w:strike/>
          <w:color w:val="000000"/>
          <w:sz w:val="20"/>
          <w:szCs w:val="20"/>
          <w:shd w:fill="FFFF00" w:val="clear"/>
        </w:rPr>
        <w:t>the Board.</w:t>
      </w:r>
      <w:r>
        <w:rPr>
          <w:rFonts w:ascii="Calibri" w:hAnsi="Calibri"/>
          <w:color w:val="000000"/>
          <w:sz w:val="20"/>
          <w:szCs w:val="20"/>
          <w:shd w:fill="FFFF00" w:val="clear"/>
        </w:rPr>
        <w:t xml:space="preserve"> The Board shall conduct a hearing to review and evaluate the material at a regular Board </w:t>
        <w:tab/>
      </w:r>
      <w:r>
        <w:rPr>
          <w:rFonts w:ascii="Calibri" w:hAnsi="Calibri"/>
          <w:color w:val="000000"/>
          <w:sz w:val="20"/>
          <w:szCs w:val="20"/>
          <w:shd w:fill="auto" w:val="clear"/>
        </w:rPr>
        <w:tab/>
        <w:tab/>
      </w:r>
      <w:r>
        <w:rPr>
          <w:rFonts w:ascii="Calibri" w:hAnsi="Calibri"/>
          <w:color w:val="000000"/>
          <w:sz w:val="20"/>
          <w:szCs w:val="20"/>
          <w:shd w:fill="FFFF00" w:val="clear"/>
        </w:rPr>
        <w:t xml:space="preserve">meeting. The Complainant shall be notified of the date and time of the hearing at least one week prior to </w:t>
      </w:r>
      <w:r>
        <w:rPr>
          <w:rFonts w:ascii="Calibri" w:hAnsi="Calibri"/>
          <w:color w:val="000000"/>
          <w:sz w:val="20"/>
          <w:szCs w:val="20"/>
          <w:shd w:fill="auto" w:val="clear"/>
        </w:rPr>
        <w:tab/>
        <w:tab/>
      </w:r>
      <w:r>
        <w:rPr>
          <w:rFonts w:ascii="Calibri" w:hAnsi="Calibri"/>
          <w:color w:val="000000"/>
          <w:sz w:val="20"/>
          <w:szCs w:val="20"/>
          <w:shd w:fill="FFFF00" w:val="clear"/>
        </w:rPr>
        <w:t xml:space="preserve">the meeting at the address or e-mail address provided in the Request form. The item shall be listed in the </w:t>
      </w:r>
      <w:r>
        <w:rPr>
          <w:rFonts w:ascii="Calibri" w:hAnsi="Calibri"/>
          <w:color w:val="000000"/>
          <w:sz w:val="20"/>
          <w:szCs w:val="20"/>
          <w:shd w:fill="auto" w:val="clear"/>
        </w:rPr>
        <w:tab/>
        <w:tab/>
      </w:r>
      <w:r>
        <w:rPr>
          <w:rFonts w:ascii="Calibri" w:hAnsi="Calibri"/>
          <w:color w:val="000000"/>
          <w:sz w:val="20"/>
          <w:szCs w:val="20"/>
          <w:shd w:fill="FFFF00" w:val="clear"/>
        </w:rPr>
        <w:t>agenda which is posted online.</w:t>
      </w:r>
    </w:p>
    <w:p>
      <w:pPr>
        <w:pStyle w:val="Normal"/>
        <w:ind w:firstLine="720"/>
        <w:rPr>
          <w:sz w:val="20"/>
          <w:szCs w:val="20"/>
        </w:rPr>
      </w:pPr>
      <w:r>
        <w:rPr>
          <w:rFonts w:ascii="Calibri" w:hAnsi="Calibri"/>
          <w:color w:val="000000"/>
          <w:sz w:val="20"/>
          <w:szCs w:val="20"/>
        </w:rPr>
        <w:tab/>
      </w:r>
      <w:r>
        <w:rPr>
          <w:rFonts w:ascii="Calibri" w:hAnsi="Calibri"/>
          <w:strike/>
          <w:color w:val="000000"/>
          <w:sz w:val="20"/>
          <w:szCs w:val="20"/>
          <w:shd w:fill="FFFF00" w:val="clear"/>
        </w:rPr>
        <w:t>b. If the Board does not wish to hear the complaint the President of the Board should</w:t>
      </w:r>
      <w:r>
        <w:rPr>
          <w:rFonts w:ascii="Calibri" w:hAnsi="Calibri"/>
          <w:strike/>
          <w:color w:val="000000"/>
          <w:sz w:val="20"/>
          <w:szCs w:val="20"/>
          <w:shd w:fill="FFFF00" w:val="clear"/>
        </w:rPr>
        <w:t xml:space="preserve"> </w:t>
      </w:r>
      <w:r>
        <w:rPr>
          <w:rFonts w:ascii="Calibri" w:hAnsi="Calibri"/>
          <w:strike/>
          <w:color w:val="000000"/>
          <w:sz w:val="20"/>
          <w:szCs w:val="20"/>
          <w:shd w:fill="FFFF00" w:val="clear"/>
        </w:rPr>
        <w:t>instruct the</w:t>
      </w:r>
      <w:r>
        <w:rPr>
          <w:rFonts w:ascii="Calibri" w:hAnsi="Calibri"/>
          <w:strike/>
          <w:color w:val="000000"/>
          <w:sz w:val="20"/>
          <w:szCs w:val="20"/>
          <w:shd w:fill="auto" w:val="clear"/>
        </w:rPr>
        <w:t xml:space="preserve"> </w:t>
      </w:r>
      <w:r>
        <w:rPr>
          <w:rFonts w:ascii="Calibri" w:hAnsi="Calibri"/>
          <w:strike w:val="false"/>
          <w:dstrike w:val="false"/>
          <w:color w:val="000000"/>
          <w:sz w:val="20"/>
          <w:szCs w:val="20"/>
          <w:shd w:fill="auto" w:val="clear"/>
        </w:rPr>
        <w:tab/>
        <w:tab/>
        <w:tab/>
      </w:r>
      <w:r>
        <w:rPr>
          <w:rFonts w:ascii="Calibri" w:hAnsi="Calibri"/>
          <w:strike/>
          <w:color w:val="000000"/>
          <w:sz w:val="20"/>
          <w:szCs w:val="20"/>
          <w:shd w:fill="FFFF00" w:val="clear"/>
        </w:rPr>
        <w:t xml:space="preserve">librarian to advise the </w:t>
      </w:r>
      <w:r>
        <w:rPr>
          <w:rFonts w:ascii="Calibri" w:hAnsi="Calibri"/>
          <w:strike/>
          <w:color w:val="000000"/>
          <w:sz w:val="20"/>
          <w:szCs w:val="20"/>
          <w:shd w:fill="FFFF00" w:val="clear"/>
        </w:rPr>
        <w:t>c</w:t>
      </w:r>
      <w:r>
        <w:rPr>
          <w:rFonts w:ascii="Calibri" w:hAnsi="Calibri"/>
          <w:strike/>
          <w:color w:val="000000"/>
          <w:sz w:val="20"/>
          <w:szCs w:val="20"/>
          <w:shd w:fill="FFFF00" w:val="clear"/>
        </w:rPr>
        <w:t>Complainant of their decision and the basis for th</w:t>
      </w:r>
      <w:r>
        <w:rPr>
          <w:rFonts w:ascii="Calibri" w:hAnsi="Calibri"/>
          <w:strike/>
          <w:color w:val="000000"/>
          <w:sz w:val="20"/>
          <w:szCs w:val="20"/>
          <w:shd w:fill="FFFF00" w:val="clear"/>
        </w:rPr>
        <w:t xml:space="preserve">e </w:t>
      </w:r>
      <w:r>
        <w:rPr>
          <w:rFonts w:ascii="Calibri" w:hAnsi="Calibri"/>
          <w:strike/>
          <w:color w:val="000000"/>
          <w:sz w:val="20"/>
          <w:szCs w:val="20"/>
          <w:shd w:fill="FFFF00" w:val="clear"/>
        </w:rPr>
        <w:t>decision.</w:t>
      </w:r>
    </w:p>
    <w:p>
      <w:pPr>
        <w:pStyle w:val="Normal"/>
        <w:ind w:firstLine="720"/>
        <w:rPr>
          <w:sz w:val="20"/>
          <w:szCs w:val="20"/>
        </w:rPr>
      </w:pPr>
      <w:r>
        <w:rPr>
          <w:rFonts w:ascii="Calibri" w:hAnsi="Calibri"/>
          <w:color w:val="000000"/>
          <w:sz w:val="20"/>
          <w:szCs w:val="20"/>
        </w:rPr>
        <w:tab/>
      </w:r>
      <w:r>
        <w:rPr>
          <w:rFonts w:ascii="Calibri" w:hAnsi="Calibri"/>
          <w:strike/>
          <w:color w:val="000000"/>
          <w:sz w:val="20"/>
          <w:szCs w:val="20"/>
          <w:shd w:fill="FFFF00" w:val="clear"/>
        </w:rPr>
        <w:t>c. If the Board desires to hear the complaint, the librarian is to make arrangements wit</w:t>
      </w:r>
      <w:r>
        <w:rPr>
          <w:rFonts w:ascii="Calibri" w:hAnsi="Calibri"/>
          <w:strike/>
          <w:color w:val="000000"/>
          <w:sz w:val="20"/>
          <w:szCs w:val="20"/>
          <w:shd w:fill="FFFF00" w:val="clear"/>
        </w:rPr>
        <w:t xml:space="preserve">h </w:t>
      </w:r>
      <w:r>
        <w:rPr>
          <w:rFonts w:ascii="Calibri" w:hAnsi="Calibri"/>
          <w:strike/>
          <w:color w:val="000000"/>
          <w:sz w:val="20"/>
          <w:szCs w:val="20"/>
          <w:shd w:fill="FFFF00" w:val="clear"/>
        </w:rPr>
        <w:t xml:space="preserve">the complainant </w:t>
      </w:r>
      <w:r>
        <w:rPr>
          <w:rFonts w:ascii="Calibri" w:hAnsi="Calibri"/>
          <w:strike w:val="false"/>
          <w:dstrike w:val="false"/>
          <w:color w:val="000000"/>
          <w:sz w:val="20"/>
          <w:szCs w:val="20"/>
          <w:shd w:fill="auto" w:val="clear"/>
        </w:rPr>
        <w:tab/>
        <w:tab/>
      </w:r>
      <w:r>
        <w:rPr>
          <w:rFonts w:ascii="Calibri" w:hAnsi="Calibri"/>
          <w:strike/>
          <w:color w:val="000000"/>
          <w:sz w:val="20"/>
          <w:szCs w:val="20"/>
          <w:shd w:fill="FFFF00" w:val="clear"/>
        </w:rPr>
        <w:t>to be present for a hearing. The Board will then recommend action t</w:t>
      </w:r>
      <w:r>
        <w:rPr>
          <w:rFonts w:ascii="Calibri" w:hAnsi="Calibri"/>
          <w:strike/>
          <w:color w:val="000000"/>
          <w:sz w:val="20"/>
          <w:szCs w:val="20"/>
          <w:shd w:fill="FFFF00" w:val="clear"/>
        </w:rPr>
        <w:t xml:space="preserve">o </w:t>
      </w:r>
      <w:r>
        <w:rPr>
          <w:rFonts w:ascii="Calibri" w:hAnsi="Calibri"/>
          <w:strike/>
          <w:color w:val="000000"/>
          <w:sz w:val="20"/>
          <w:szCs w:val="20"/>
          <w:shd w:fill="FFFF00" w:val="clear"/>
        </w:rPr>
        <w:t xml:space="preserve">the librarian after hearing the </w:t>
        <w:tab/>
      </w:r>
      <w:r>
        <w:rPr>
          <w:rFonts w:ascii="Calibri" w:hAnsi="Calibri"/>
          <w:strike w:val="false"/>
          <w:dstrike w:val="false"/>
          <w:color w:val="000000"/>
          <w:sz w:val="20"/>
          <w:szCs w:val="20"/>
          <w:shd w:fill="auto" w:val="clear"/>
        </w:rPr>
        <w:tab/>
        <w:tab/>
      </w:r>
      <w:r>
        <w:rPr>
          <w:rFonts w:ascii="Calibri" w:hAnsi="Calibri"/>
          <w:strike/>
          <w:color w:val="000000"/>
          <w:sz w:val="20"/>
          <w:szCs w:val="20"/>
          <w:shd w:fill="FFFF00" w:val="clear"/>
        </w:rPr>
        <w:t>complaint.</w:t>
      </w:r>
    </w:p>
    <w:p>
      <w:pPr>
        <w:pStyle w:val="Normal"/>
        <w:ind w:firstLine="720"/>
        <w:rPr>
          <w:sz w:val="20"/>
          <w:szCs w:val="20"/>
        </w:rPr>
      </w:pPr>
      <w:r>
        <w:rPr>
          <w:rFonts w:ascii="Calibri" w:hAnsi="Calibri"/>
          <w:strike w:val="false"/>
          <w:dstrike w:val="false"/>
          <w:color w:val="000000"/>
          <w:sz w:val="20"/>
          <w:szCs w:val="20"/>
        </w:rPr>
        <w:tab/>
      </w:r>
      <w:r>
        <w:rPr>
          <w:rFonts w:ascii="Calibri" w:hAnsi="Calibri"/>
          <w:strike w:val="false"/>
          <w:dstrike w:val="false"/>
          <w:color w:val="000000"/>
          <w:sz w:val="20"/>
          <w:szCs w:val="20"/>
          <w:shd w:fill="FFFF00" w:val="clear"/>
        </w:rPr>
        <w:t xml:space="preserve">b. The Board President or the President’s designee shall conduct the hearing and may extend any allotted </w:t>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 xml:space="preserve">timeframes for addressing the Board. The Complainant will present their case first and will have five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 xml:space="preserve">minutes to present to the Board. Concerned members of the public may be allowed to speak for up to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 xml:space="preserve">two minutes each. The Library Director or the Director’s designee may present a response. Either party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 xml:space="preserve">may present as evidence critical reviews or other documents the Board deems relevant for its review.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 xml:space="preserve">Upon conclusion of the Library Director’s response, the Board President may allow the Complainant two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minutes to reply. This shall conclude the Public Hearing.</w:t>
        <w:br/>
      </w:r>
      <w:r>
        <w:rPr>
          <w:rFonts w:ascii="Calibri" w:hAnsi="Calibri"/>
          <w:strike w:val="false"/>
          <w:dstrike w:val="false"/>
          <w:color w:val="000000"/>
          <w:sz w:val="20"/>
          <w:szCs w:val="20"/>
        </w:rPr>
        <w:tab/>
        <w:tab/>
      </w:r>
      <w:r>
        <w:rPr>
          <w:rFonts w:ascii="Calibri" w:hAnsi="Calibri"/>
          <w:strike w:val="false"/>
          <w:dstrike w:val="false"/>
          <w:color w:val="000000"/>
          <w:sz w:val="20"/>
          <w:szCs w:val="20"/>
          <w:shd w:fill="FFFF00" w:val="clear"/>
        </w:rPr>
        <w:t xml:space="preserve">c. Upon conclusion of the Public Hearing, the Board shall deliberate and first determine if the material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 xml:space="preserve">fails to meet the Library’s Collection Development Policy. A supermajority vote (three of five) by the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 xml:space="preserve">members of the Board is required in order to find that the material fails to meet the Library’s Collection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 xml:space="preserve">Development Policy. If the vote fails, the appeal is denied. If the vote passes, the Board may then vote to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 xml:space="preserve">remove the material, relocate the material, or rebalance the collection by a simple majority vote of the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members present. The Library Director shall inform the Complainant of the Board’s decision in writing.</w:t>
        <w:br/>
      </w:r>
      <w:r>
        <w:rPr>
          <w:rFonts w:ascii="Calibri" w:hAnsi="Calibri"/>
          <w:strike w:val="false"/>
          <w:dstrike w:val="false"/>
          <w:color w:val="000000"/>
          <w:sz w:val="20"/>
          <w:szCs w:val="20"/>
        </w:rPr>
        <w:tab/>
        <w:tab/>
      </w:r>
      <w:r>
        <w:rPr>
          <w:rFonts w:ascii="Calibri" w:hAnsi="Calibri"/>
          <w:strike w:val="false"/>
          <w:dstrike w:val="false"/>
          <w:color w:val="000000"/>
          <w:sz w:val="20"/>
          <w:szCs w:val="20"/>
          <w:shd w:fill="FFFF00" w:val="clear"/>
        </w:rPr>
        <w:t>d. All Requests and Appeals brought to the Board are subject to North Dakota Open Records Laws.</w:t>
        <w:br/>
      </w:r>
      <w:r>
        <w:rPr>
          <w:rFonts w:ascii="Calibri" w:hAnsi="Calibri"/>
          <w:strike w:val="false"/>
          <w:dstrike w:val="false"/>
          <w:color w:val="000000"/>
          <w:sz w:val="20"/>
          <w:szCs w:val="20"/>
        </w:rPr>
        <w:tab/>
        <w:tab/>
      </w:r>
      <w:r>
        <w:rPr>
          <w:rFonts w:ascii="Calibri" w:hAnsi="Calibri"/>
          <w:strike w:val="false"/>
          <w:dstrike w:val="false"/>
          <w:color w:val="000000"/>
          <w:sz w:val="20"/>
          <w:szCs w:val="20"/>
          <w:shd w:fill="FFFF00" w:val="clear"/>
        </w:rPr>
        <w:t>e. No person may challenge more than three items at a time.</w:t>
        <w:br/>
      </w:r>
      <w:r>
        <w:rPr>
          <w:rFonts w:ascii="Calibri" w:hAnsi="Calibri"/>
          <w:strike w:val="false"/>
          <w:dstrike w:val="false"/>
          <w:color w:val="000000"/>
          <w:sz w:val="20"/>
          <w:szCs w:val="20"/>
        </w:rPr>
        <w:tab/>
        <w:tab/>
      </w:r>
      <w:r>
        <w:rPr>
          <w:rFonts w:ascii="Calibri" w:hAnsi="Calibri"/>
          <w:strike w:val="false"/>
          <w:dstrike w:val="false"/>
          <w:color w:val="000000"/>
          <w:sz w:val="20"/>
          <w:szCs w:val="20"/>
          <w:shd w:fill="FFFF00" w:val="clear"/>
        </w:rPr>
        <w:t xml:space="preserve">f. The Board will not reconsider more than three items per board meeting, with Requests being </w:t>
        <w:tab/>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addressed in the order in which they were received.</w:t>
        <w:br/>
      </w:r>
      <w:r>
        <w:rPr>
          <w:rFonts w:ascii="Calibri" w:hAnsi="Calibri"/>
          <w:strike w:val="false"/>
          <w:dstrike w:val="false"/>
          <w:color w:val="000000"/>
          <w:sz w:val="20"/>
          <w:szCs w:val="20"/>
        </w:rPr>
        <w:tab/>
        <w:tab/>
      </w:r>
      <w:r>
        <w:rPr>
          <w:rFonts w:ascii="Calibri" w:hAnsi="Calibri"/>
          <w:strike w:val="false"/>
          <w:dstrike w:val="false"/>
          <w:color w:val="000000"/>
          <w:sz w:val="20"/>
          <w:szCs w:val="20"/>
          <w:shd w:fill="FFFF00" w:val="clear"/>
        </w:rPr>
        <w:t>g. Challenged items will not be removed or relocated from the collection while being reviewed.</w:t>
        <w:br/>
      </w:r>
      <w:r>
        <w:rPr>
          <w:rFonts w:ascii="Calibri" w:hAnsi="Calibri"/>
          <w:strike w:val="false"/>
          <w:dstrike w:val="false"/>
          <w:color w:val="000000"/>
          <w:sz w:val="20"/>
          <w:szCs w:val="20"/>
        </w:rPr>
        <w:tab/>
        <w:tab/>
      </w:r>
      <w:r>
        <w:rPr>
          <w:rFonts w:ascii="Calibri" w:hAnsi="Calibri"/>
          <w:strike w:val="false"/>
          <w:dstrike w:val="false"/>
          <w:color w:val="000000"/>
          <w:sz w:val="20"/>
          <w:szCs w:val="20"/>
          <w:shd w:fill="FFFF00" w:val="clear"/>
        </w:rPr>
        <w:t xml:space="preserve">h. An item that has been challenged and retained by the Board may not be challenged again by any </w:t>
        <w:tab/>
      </w:r>
      <w:r>
        <w:rPr>
          <w:rFonts w:ascii="Calibri" w:hAnsi="Calibri"/>
          <w:strike w:val="false"/>
          <w:dstrike w:val="false"/>
          <w:color w:val="000000"/>
          <w:sz w:val="20"/>
          <w:szCs w:val="20"/>
          <w:shd w:fill="auto" w:val="clear"/>
        </w:rPr>
        <w:tab/>
        <w:tab/>
      </w:r>
      <w:r>
        <w:rPr>
          <w:rFonts w:ascii="Calibri" w:hAnsi="Calibri"/>
          <w:strike w:val="false"/>
          <w:dstrike w:val="false"/>
          <w:color w:val="000000"/>
          <w:sz w:val="20"/>
          <w:szCs w:val="20"/>
          <w:shd w:fill="FFFF00" w:val="clear"/>
        </w:rPr>
        <w:t>person for two years from the date of the Board’s decision.</w:t>
      </w:r>
    </w:p>
    <w:p>
      <w:pPr>
        <w:pStyle w:val="Normal"/>
        <w:ind w:hanging="0"/>
        <w:rPr>
          <w:sz w:val="20"/>
          <w:szCs w:val="20"/>
        </w:rPr>
      </w:pPr>
      <w:r>
        <w:rPr>
          <w:rFonts w:ascii="Calibri" w:hAnsi="Calibri"/>
          <w:strike/>
          <w:color w:val="000000"/>
          <w:sz w:val="20"/>
          <w:szCs w:val="20"/>
          <w:shd w:fill="FFFF00" w:val="clear"/>
        </w:rPr>
        <w:t>c. Above all the Board has as its concern the fairness of such a hearing, to protect th</w:t>
      </w:r>
      <w:r>
        <w:rPr>
          <w:rFonts w:ascii="Calibri" w:hAnsi="Calibri"/>
          <w:strike/>
          <w:color w:val="000000"/>
          <w:sz w:val="20"/>
          <w:szCs w:val="20"/>
          <w:shd w:fill="FFFF00" w:val="clear"/>
        </w:rPr>
        <w:t xml:space="preserve">e </w:t>
      </w:r>
      <w:r>
        <w:rPr>
          <w:rFonts w:ascii="Calibri" w:hAnsi="Calibri"/>
          <w:strike/>
          <w:color w:val="000000"/>
          <w:sz w:val="20"/>
          <w:szCs w:val="20"/>
          <w:shd w:fill="FFFF00" w:val="clear"/>
        </w:rPr>
        <w:t xml:space="preserve">rights of all persons involved </w:t>
      </w:r>
      <w:r>
        <w:rPr>
          <w:rFonts w:ascii="Calibri" w:hAnsi="Calibri"/>
          <w:strike/>
          <w:color w:val="000000"/>
          <w:sz w:val="20"/>
          <w:szCs w:val="20"/>
          <w:shd w:fill="FFFF00" w:val="clear"/>
        </w:rPr>
        <w:t>in accordance with community standards.</w:t>
      </w:r>
    </w:p>
    <w:p>
      <w:pPr>
        <w:pStyle w:val="Normal"/>
        <w:shd w:fill="FFFFFF"/>
        <w:spacing w:lineRule="auto" w:line="240" w:before="300" w:after="150"/>
        <w:jc w:val="center"/>
        <w:rPr>
          <w:rFonts w:ascii="Arial" w:hAnsi="Arial" w:eastAsia="Times New Roman" w:cs="Arial"/>
          <w:b/>
          <w:bCs/>
          <w:color w:val="333333"/>
          <w:shd w:fill="FFFF00" w:val="clear"/>
        </w:rPr>
      </w:pPr>
      <w:r>
        <w:rPr>
          <w:sz w:val="20"/>
          <w:szCs w:val="20"/>
        </w:rPr>
      </w:r>
    </w:p>
    <w:p>
      <w:pPr>
        <w:pStyle w:val="Normal"/>
        <w:shd w:fill="FFFFFF"/>
        <w:spacing w:lineRule="auto" w:line="240" w:before="300" w:after="150"/>
        <w:jc w:val="center"/>
        <w:rPr>
          <w:sz w:val="20"/>
          <w:szCs w:val="20"/>
        </w:rPr>
      </w:pPr>
      <w:r>
        <w:rPr>
          <w:rFonts w:eastAsia="Times New Roman" w:cs="Arial" w:ascii="Arial" w:hAnsi="Arial"/>
          <w:b/>
          <w:bCs/>
          <w:color w:val="333333"/>
          <w:sz w:val="20"/>
          <w:szCs w:val="20"/>
          <w:shd w:fill="FFFF00" w:val="clear"/>
        </w:rPr>
        <w:t>Washburn Public Library Request for Reconsideration of Material Form</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The trustees of the Washburn Public Library have established a material selection policy and a procedure for gathering input about particular items. Completion of this form is the first step in that procedure. If you wish to request reconsideration of a resource, please return the completed form to the library director.</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Washburn Public Library</w:t>
        <w:br/>
        <w:t>PO Box 637</w:t>
        <w:br/>
        <w:t>Washburn, ND 58577</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Date ___________________________________________________________</w:t>
        <w:br/>
        <w:t>Name __________________________________________________________</w:t>
        <w:br/>
        <w:t>Address ________________________________________________________</w:t>
        <w:br/>
        <w:t>City ____________________________ State/Zip _______________________</w:t>
        <w:br/>
        <w:t>Phone __________________________ Email __________________________</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Do you represent self? ____ Or an organization? ____ Name of Organization ___________________________</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1. Resource on which you are commenting:</w:t>
        <w:br/>
        <w:t>___ Book (e-book) ___ Movie ___ Magazine ___ Audio Recording</w:t>
        <w:br/>
        <w:t>___ Digital Resource ___ Game ___ Newspaper ___ Other</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Title ______________________________________________________________________</w:t>
        <w:br/>
        <w:t>Author/Producer _______________________________________________________________</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2. What brought this resource to your attention?</w:t>
        <w:br/>
        <w:t>___________________________________________________________</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3. Have you examined the entire resource? If not, what sections did you review?</w:t>
        <w:br/>
        <w:t>___________________________________________________________</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4. What concerns you about the resource?</w:t>
        <w:br/>
        <w:t>___________________________________________________________</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5. Are there resource(s) you suggest to provide additional information and/or other viewpoints on this topic?</w:t>
        <w:br/>
        <w:t>___________________________________________________________</w:t>
      </w:r>
    </w:p>
    <w:p>
      <w:pPr>
        <w:pStyle w:val="Normal"/>
        <w:shd w:fill="FFFFFF"/>
        <w:spacing w:lineRule="auto" w:line="240" w:before="0" w:after="150"/>
        <w:rPr>
          <w:sz w:val="20"/>
          <w:szCs w:val="20"/>
        </w:rPr>
      </w:pPr>
      <w:r>
        <w:rPr>
          <w:rFonts w:eastAsia="Times New Roman" w:cs="Arial" w:ascii="Arial" w:hAnsi="Arial"/>
          <w:color w:val="333333"/>
          <w:sz w:val="20"/>
          <w:szCs w:val="20"/>
          <w:shd w:fill="FFFF00" w:val="clear"/>
        </w:rPr>
        <w:t>6. What action are you requesting the committee consider?</w:t>
        <w:br/>
        <w:t>___________________________________________________________</w:t>
      </w:r>
    </w:p>
    <w:p>
      <w:pPr>
        <w:pStyle w:val="Normal"/>
        <w:shd w:fill="FFFFFF"/>
        <w:spacing w:lineRule="auto" w:line="240" w:before="0" w:after="150"/>
        <w:rPr>
          <w:rFonts w:ascii="Calibri" w:hAnsi="Calibri"/>
          <w:sz w:val="24"/>
          <w:szCs w:val="24"/>
          <w:highlight w:val="none"/>
          <w:shd w:fill="auto" w:val="clear"/>
        </w:rPr>
      </w:pPr>
      <w:r>
        <w:rPr>
          <w:rFonts w:eastAsia="Times New Roman" w:cs="Arial" w:ascii="Calibri" w:hAnsi="Calibri"/>
          <w:color w:val="333333"/>
          <w:sz w:val="24"/>
          <w:szCs w:val="24"/>
          <w:shd w:fill="auto" w:val="clear"/>
        </w:rPr>
        <w:t>Jon seconded the motion. The motion passed.</w:t>
      </w:r>
    </w:p>
    <w:p>
      <w:pPr>
        <w:pStyle w:val="Normal"/>
        <w:shd w:fill="FFFFFF"/>
        <w:spacing w:lineRule="auto" w:line="240" w:before="0" w:after="150"/>
        <w:rPr>
          <w:rFonts w:eastAsia="Times New Roman" w:cs="Arial"/>
          <w:color w:val="333333"/>
        </w:rPr>
      </w:pPr>
      <w:r>
        <w:rPr>
          <w:rFonts w:ascii="Calibri" w:hAnsi="Calibri"/>
          <w:sz w:val="24"/>
          <w:szCs w:val="24"/>
          <w:shd w:fill="auto" w:val="clear"/>
        </w:rPr>
      </w:r>
    </w:p>
    <w:p>
      <w:pPr>
        <w:pStyle w:val="Normal"/>
        <w:shd w:fill="FFFFFF"/>
        <w:spacing w:lineRule="auto" w:line="240" w:before="0" w:after="150"/>
        <w:rPr>
          <w:highlight w:val="none"/>
          <w:shd w:fill="auto" w:val="clear"/>
        </w:rPr>
      </w:pPr>
      <w:r>
        <w:rPr>
          <w:rFonts w:eastAsia="Times New Roman" w:cs="Arial" w:ascii="Calibri" w:hAnsi="Calibri"/>
          <w:color w:val="333333"/>
          <w:sz w:val="24"/>
          <w:szCs w:val="24"/>
          <w:shd w:fill="auto" w:val="clear"/>
        </w:rPr>
        <w:t>Keith moved to accept Elaine Carr’s resignation. Jon seconded the motion. The motion passed.</w:t>
      </w:r>
    </w:p>
    <w:p>
      <w:pPr>
        <w:pStyle w:val="Normal"/>
        <w:rPr>
          <w:rFonts w:ascii="Calibri" w:hAnsi="Calibri"/>
          <w:b w:val="false"/>
          <w:bCs/>
          <w:color w:val="000000"/>
          <w:sz w:val="24"/>
          <w:szCs w:val="24"/>
          <w14:ligatures w14:val="none"/>
        </w:rPr>
      </w:pPr>
      <w:r>
        <w:rPr>
          <w:shd w:fill="auto" w:val="clear"/>
        </w:rPr>
      </w:r>
    </w:p>
    <w:p>
      <w:pPr>
        <w:pStyle w:val="Normal"/>
        <w:jc w:val="start"/>
        <w:rPr>
          <w:highlight w:val="none"/>
          <w:shd w:fill="auto" w:val="clear"/>
        </w:rPr>
      </w:pPr>
      <w:r>
        <w:rPr>
          <w:rFonts w:ascii="Calibri" w:hAnsi="Calibri"/>
          <w:color w:val="000000"/>
          <w:shd w:fill="auto" w:val="clear"/>
        </w:rPr>
        <w:t xml:space="preserve">The next regularly scheduled quarterly library board meeting will be held Tuesday, </w:t>
      </w:r>
      <w:r>
        <w:rPr>
          <w:rFonts w:ascii="Calibri" w:hAnsi="Calibri"/>
          <w:color w:val="000000"/>
          <w:shd w:fill="auto" w:val="clear"/>
        </w:rPr>
        <w:t>February 27</w:t>
      </w:r>
      <w:r>
        <w:rPr>
          <w:rFonts w:ascii="Calibri" w:hAnsi="Calibri"/>
          <w:color w:val="000000"/>
          <w:shd w:fill="auto" w:val="clear"/>
          <w:vertAlign w:val="superscript"/>
        </w:rPr>
        <w:t>th</w:t>
      </w:r>
      <w:r>
        <w:rPr>
          <w:rFonts w:ascii="Calibri" w:hAnsi="Calibri"/>
          <w:color w:val="000000"/>
          <w:shd w:fill="auto" w:val="clear"/>
        </w:rPr>
        <w:t>, 202</w:t>
      </w:r>
      <w:r>
        <w:rPr>
          <w:rFonts w:ascii="Calibri" w:hAnsi="Calibri"/>
          <w:color w:val="000000"/>
          <w:shd w:fill="auto" w:val="clear"/>
        </w:rPr>
        <w:t>4</w:t>
      </w:r>
      <w:r>
        <w:rPr>
          <w:rFonts w:ascii="Calibri" w:hAnsi="Calibri"/>
          <w:color w:val="000000"/>
          <w:shd w:fill="auto" w:val="clear"/>
        </w:rPr>
        <w:t>, at 7:00pm.</w:t>
      </w:r>
    </w:p>
    <w:p>
      <w:pPr>
        <w:pStyle w:val="Normal"/>
        <w:jc w:val="start"/>
        <w:rPr>
          <w:rFonts w:ascii="Calibri" w:hAnsi="Calibri"/>
          <w:color w:val="000000"/>
          <w:highlight w:val="none"/>
          <w:shd w:fill="auto" w:val="clear"/>
        </w:rPr>
      </w:pPr>
      <w:r>
        <w:rPr>
          <w:rFonts w:ascii="Calibri" w:hAnsi="Calibri"/>
          <w:color w:val="000000"/>
          <w:shd w:fill="auto" w:val="clear"/>
        </w:rPr>
      </w:r>
    </w:p>
    <w:p>
      <w:pPr>
        <w:pStyle w:val="Normal"/>
        <w:jc w:val="start"/>
        <w:rPr>
          <w:highlight w:val="none"/>
          <w:shd w:fill="auto" w:val="clear"/>
        </w:rPr>
      </w:pPr>
      <w:r>
        <w:rPr>
          <w:rFonts w:ascii="Calibri" w:hAnsi="Calibri"/>
          <w:b w:val="false"/>
          <w:bCs w:val="false"/>
          <w:color w:val="000000"/>
          <w:sz w:val="24"/>
          <w:szCs w:val="24"/>
          <w:shd w:fill="auto" w:val="clear"/>
        </w:rPr>
        <w:t>Jon adjourned the meeting at 8:1</w:t>
      </w:r>
      <w:r>
        <w:rPr>
          <w:rFonts w:ascii="Calibri" w:hAnsi="Calibri"/>
          <w:b w:val="false"/>
          <w:bCs w:val="false"/>
          <w:color w:val="000000"/>
          <w:sz w:val="24"/>
          <w:szCs w:val="24"/>
          <w:shd w:fill="auto" w:val="clear"/>
        </w:rPr>
        <w:t>8</w:t>
      </w:r>
      <w:r>
        <w:rPr>
          <w:rFonts w:ascii="Calibri" w:hAnsi="Calibri"/>
          <w:b w:val="false"/>
          <w:bCs w:val="false"/>
          <w:color w:val="000000"/>
          <w:sz w:val="24"/>
          <w:szCs w:val="24"/>
          <w:shd w:fill="auto" w:val="clear"/>
        </w:rPr>
        <w:t xml:space="preserve"> pm.</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roman"/>
    <w:pitch w:val="variable"/>
  </w:font>
  <w:font w:name="Calibri">
    <w:charset w:val="00" w:characterSet="windows-1252"/>
    <w:family w:val="roman"/>
    <w:pitch w:val="variable"/>
  </w:font>
  <w:font w:name="Arial">
    <w:charset w:val="00" w:characterSet="windows-1252"/>
    <w:family w:val="roman"/>
    <w:pitch w:val="variable"/>
  </w:font>
  <w:font w:name="Calibri">
    <w:charset w:val="01"/>
    <w:family w:val="swiss"/>
    <w:pitch w:val="variable"/>
  </w:font>
</w:fonts>
</file>

<file path=word/settings.xml><?xml version="1.0" encoding="utf-8"?>
<w:settings xmlns:w="http://schemas.openxmlformats.org/wordprocessingml/2006/main">
  <w:zoom w:percent="100"/>
  <w:defaultTabStop w:val="709"/>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start"/>
    </w:pPr>
    <w:rPr>
      <w:rFonts w:ascii="Liberation Serif" w:hAnsi="Liberation Serif" w:eastAsia="NSimSun" w:cs="Lucida Sans"/>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177</TotalTime>
  <Application>LibreOffice/7.6.0.3$Windows_X86_64 LibreOffice_project/69edd8b8ebc41d00b4de3915dc82f8f0fc3b6265</Application>
  <AppVersion>15.0000</AppVersion>
  <Pages>6</Pages>
  <Words>3015</Words>
  <Characters>16736</Characters>
  <CharactersWithSpaces>19830</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2023-11-30T13:31:42Z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